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0D3" w14:textId="18A0BDA9" w:rsidR="00893DFB" w:rsidRDefault="00893DFB" w:rsidP="004D32B2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93DFB">
        <w:rPr>
          <w:rFonts w:ascii="Century Gothic" w:hAnsi="Century Gothic"/>
          <w:b/>
          <w:bCs/>
          <w:noProof/>
          <w:color w:val="085965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BAA8F5D" wp14:editId="6998A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35125" cy="723265"/>
            <wp:effectExtent l="0" t="0" r="317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h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66D86" w14:textId="4B26553C" w:rsidR="008A1A98" w:rsidRPr="00893DFB" w:rsidRDefault="008A1A98" w:rsidP="004D32B2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893DFB">
        <w:rPr>
          <w:rFonts w:ascii="Century Gothic" w:hAnsi="Century Gothic"/>
          <w:b/>
          <w:bCs/>
          <w:color w:val="000000" w:themeColor="text1"/>
          <w:sz w:val="28"/>
          <w:szCs w:val="28"/>
        </w:rPr>
        <w:t>Youth Advisory Council</w:t>
      </w:r>
      <w:r w:rsidR="004F3BD3" w:rsidRPr="00893DFB">
        <w:rPr>
          <w:rFonts w:ascii="Century Gothic" w:hAnsi="Century Gothic"/>
          <w:b/>
          <w:bCs/>
          <w:color w:val="000000" w:themeColor="text1"/>
          <w:sz w:val="28"/>
          <w:szCs w:val="28"/>
        </w:rPr>
        <w:t>: Invitation to Apply</w:t>
      </w:r>
    </w:p>
    <w:p w14:paraId="1FE250B2" w14:textId="69A6DF46" w:rsidR="002E1477" w:rsidRPr="00893DFB" w:rsidRDefault="00BE6534" w:rsidP="007108F9">
      <w:pPr>
        <w:spacing w:after="0"/>
        <w:jc w:val="center"/>
        <w:rPr>
          <w:rFonts w:ascii="Century Gothic" w:hAnsi="Century Gothic"/>
          <w:b/>
          <w:bCs/>
          <w:color w:val="085965"/>
          <w:sz w:val="28"/>
          <w:szCs w:val="28"/>
        </w:rPr>
      </w:pPr>
      <w:r w:rsidRPr="00893DFB">
        <w:rPr>
          <w:rFonts w:ascii="Century Gothic" w:hAnsi="Century Gothic"/>
          <w:b/>
          <w:bCs/>
          <w:color w:val="085965"/>
          <w:sz w:val="28"/>
          <w:szCs w:val="28"/>
        </w:rPr>
        <w:t xml:space="preserve">Example </w:t>
      </w:r>
      <w:r w:rsidR="004D32B2" w:rsidRPr="00893DFB">
        <w:rPr>
          <w:rFonts w:ascii="Century Gothic" w:hAnsi="Century Gothic"/>
          <w:b/>
          <w:bCs/>
          <w:color w:val="085965"/>
          <w:sz w:val="28"/>
          <w:szCs w:val="28"/>
        </w:rPr>
        <w:t>Social Media Posts</w:t>
      </w:r>
      <w:r w:rsidR="000454A1" w:rsidRPr="00893DFB">
        <w:rPr>
          <w:rFonts w:ascii="Century Gothic" w:hAnsi="Century Gothic"/>
          <w:b/>
          <w:bCs/>
          <w:color w:val="085965"/>
          <w:sz w:val="28"/>
          <w:szCs w:val="28"/>
        </w:rPr>
        <w:t xml:space="preserve"> for Partners</w:t>
      </w:r>
    </w:p>
    <w:p w14:paraId="161AEE6D" w14:textId="77777777" w:rsidR="000659A9" w:rsidRPr="00491A32" w:rsidRDefault="000659A9">
      <w:pPr>
        <w:rPr>
          <w:b/>
          <w:bCs/>
        </w:rPr>
      </w:pPr>
    </w:p>
    <w:p w14:paraId="2FF63F55" w14:textId="4147AE64" w:rsidR="00962726" w:rsidRPr="00893DFB" w:rsidRDefault="000968A3" w:rsidP="00962726">
      <w:pPr>
        <w:pStyle w:val="Heading2"/>
        <w:spacing w:after="24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Thank you for helping to spread the word about </w:t>
      </w:r>
      <w:r w:rsidR="0091715F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the Youth Advisory Council!</w:t>
      </w:r>
      <w:r w:rsidR="008137AD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F</w:t>
      </w:r>
      <w:r w:rsidR="00962726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eel free to tailor these example posts for your audiences</w:t>
      </w:r>
      <w:r w:rsidR="009330D0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. P</w:t>
      </w:r>
      <w:r w:rsidR="008137AD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lease publish them </w:t>
      </w:r>
      <w:r w:rsidR="00E74D70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before </w:t>
      </w:r>
      <w:r w:rsidR="00110F41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the</w:t>
      </w:r>
      <w:r w:rsidR="00BC6D95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application deadline</w:t>
      </w:r>
      <w:r w:rsidR="00524423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of</w:t>
      </w:r>
      <w:r w:rsidR="00BC6D95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74D70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January 31, 202</w:t>
      </w:r>
      <w:r w:rsidR="004F3BD3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3</w:t>
      </w:r>
      <w:r w:rsidR="00E74D70" w:rsidRPr="00893DFB">
        <w:rPr>
          <w:rFonts w:ascii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224EF316" w14:textId="77777777" w:rsidR="00893DFB" w:rsidRDefault="00A858B3" w:rsidP="00893DFB">
      <w:r>
        <w:t xml:space="preserve">Have questions or feedback? Please </w:t>
      </w:r>
      <w:hyperlink r:id="rId10" w:history="1">
        <w:r w:rsidRPr="006F638E">
          <w:rPr>
            <w:rStyle w:val="Hyperlink"/>
          </w:rPr>
          <w:t xml:space="preserve">contact </w:t>
        </w:r>
        <w:r w:rsidR="00993AC6" w:rsidRPr="006F638E">
          <w:rPr>
            <w:rStyle w:val="Hyperlink"/>
          </w:rPr>
          <w:t xml:space="preserve">Adolescent Health Consultant </w:t>
        </w:r>
        <w:r w:rsidRPr="006F638E">
          <w:rPr>
            <w:rStyle w:val="Hyperlink"/>
          </w:rPr>
          <w:t>Alexis Bates</w:t>
        </w:r>
      </w:hyperlink>
      <w:r>
        <w:t>.</w:t>
      </w:r>
    </w:p>
    <w:p w14:paraId="4C050592" w14:textId="498C315F" w:rsidR="00A858B3" w:rsidRPr="00893DFB" w:rsidRDefault="00524423" w:rsidP="00893DFB">
      <w:r>
        <w:rPr>
          <w:rFonts w:cstheme="minorHAnsi"/>
          <w:b/>
          <w:bCs/>
          <w:color w:val="085965"/>
        </w:rPr>
        <w:br/>
      </w:r>
      <w:r w:rsidR="00A858B3">
        <w:rPr>
          <w:rFonts w:cstheme="minorHAnsi"/>
          <w:b/>
          <w:bCs/>
          <w:color w:val="085965"/>
        </w:rPr>
        <w:t>Facebook/Instagram</w:t>
      </w:r>
    </w:p>
    <w:p w14:paraId="09CE569A" w14:textId="4D474F6D" w:rsidR="00893DFB" w:rsidRDefault="00893DFB" w:rsidP="00893DFB">
      <w:pPr>
        <w:rPr>
          <w:rFonts w:ascii="Calibri" w:eastAsia="Calibri" w:hAnsi="Calibri" w:cs="Calibri"/>
          <w:color w:val="000000" w:themeColor="text1"/>
        </w:rPr>
      </w:pPr>
      <w:r w:rsidRPr="5F02E6BC">
        <w:rPr>
          <w:rFonts w:ascii="Calibri" w:eastAsia="Calibri" w:hAnsi="Calibri" w:cs="Calibri"/>
          <w:color w:val="000000" w:themeColor="text1"/>
        </w:rPr>
        <w:t xml:space="preserve">Get involved and get a $50 gift card! We’re recruiting people ages 13-22 to serve on our Youth Advisory Council. We’re looking for young people from all walks of life with a variety of lived experiences (BIPOC communities, LGBTQIA+, disability experiences, rural communities and more). </w:t>
      </w:r>
    </w:p>
    <w:p w14:paraId="77D860E8" w14:textId="43BED998" w:rsidR="00893DFB" w:rsidRPr="00893DFB" w:rsidRDefault="00893DFB" w:rsidP="00893DFB">
      <w:pPr>
        <w:rPr>
          <w:rFonts w:ascii="Calibri" w:eastAsia="Calibri" w:hAnsi="Calibri" w:cs="Calibri"/>
          <w:color w:val="000000" w:themeColor="text1"/>
        </w:rPr>
      </w:pPr>
      <w:r w:rsidRPr="5F02E6BC">
        <w:rPr>
          <w:rFonts w:ascii="Calibri" w:eastAsia="Calibri" w:hAnsi="Calibri" w:cs="Calibri"/>
          <w:color w:val="000000" w:themeColor="text1"/>
        </w:rPr>
        <w:t xml:space="preserve">Youth Advisory Council members will share their thoughts, opinions, and recommendations about important health topics to help guide public health projects for Washington’s young people. You’ll earn a $50 gift card for each activity you participate in! Learn more and apply by January 31. Find the link in our bio. </w:t>
      </w:r>
    </w:p>
    <w:p w14:paraId="063784E6" w14:textId="279AC60F" w:rsidR="00110543" w:rsidRDefault="000100D3" w:rsidP="00893DFB">
      <w:pPr>
        <w:rPr>
          <w:rFonts w:ascii="Calibri" w:eastAsia="Calibri" w:hAnsi="Calibri" w:cs="Calibri"/>
          <w:color w:val="000000" w:themeColor="text1"/>
        </w:rPr>
      </w:pPr>
      <w:hyperlink r:id="rId11">
        <w:r w:rsidR="00893DFB" w:rsidRPr="5E1D241A">
          <w:rPr>
            <w:rStyle w:val="Hyperlink"/>
            <w:rFonts w:ascii="Calibri" w:eastAsia="Calibri" w:hAnsi="Calibri" w:cs="Calibri"/>
          </w:rPr>
          <w:t>https://waportal.org/partners/home/adolescent-health/youth-advisors</w:t>
        </w:r>
      </w:hyperlink>
      <w:r w:rsidR="00893DFB" w:rsidRPr="5E1D241A">
        <w:rPr>
          <w:rFonts w:ascii="Calibri" w:eastAsia="Calibri" w:hAnsi="Calibri" w:cs="Calibri"/>
          <w:color w:val="000000" w:themeColor="text1"/>
        </w:rPr>
        <w:t xml:space="preserve">   </w:t>
      </w:r>
    </w:p>
    <w:p w14:paraId="055C08E2" w14:textId="3FEB5CA4" w:rsidR="00893DFB" w:rsidRPr="00893DFB" w:rsidRDefault="00893DFB" w:rsidP="00893DFB">
      <w:pPr>
        <w:rPr>
          <w:b/>
          <w:bCs/>
        </w:rPr>
      </w:pPr>
      <w:r w:rsidRPr="00893DFB">
        <w:rPr>
          <w:b/>
          <w:bCs/>
        </w:rPr>
        <w:t>Spanish:</w:t>
      </w:r>
    </w:p>
    <w:p w14:paraId="51EBC070" w14:textId="49D06A35" w:rsidR="00893DFB" w:rsidRDefault="00893DFB" w:rsidP="00893DFB">
      <w:r w:rsidRPr="708F28F2">
        <w:t>Estamos invitando a personas de 13 a 22 años para servir en nuestro Consejo Asesor Juvenil. Estamos buscando jóvenes de todas las profesiones y condiciones sociales  con distintas  experiencias vividas (comunidades BIPOC (personas negras, indígenas, y de color) LGBTQIA, personas con experiencias de discapacidad, y de comunidades rurales y más).</w:t>
      </w:r>
    </w:p>
    <w:p w14:paraId="5C4278EE" w14:textId="21609288" w:rsidR="00893DFB" w:rsidRDefault="00893DFB" w:rsidP="00893DFB">
      <w:r w:rsidRPr="3E1676C1">
        <w:t xml:space="preserve">Los miembros del Consejo Asesor Juvenil compartirán sus pensamientos, opiniones y recomendaciones sobre temas importantes de salud para ayudar a guiar los proyectos de salud pública para los jóvenes de Washington. ¡Ganarán una tarjeta de regalo de $50 por cada actividad en la que participen! Más información: </w:t>
      </w:r>
      <w:hyperlink r:id="rId12">
        <w:r w:rsidRPr="3E1676C1">
          <w:rPr>
            <w:rStyle w:val="Hyperlink"/>
          </w:rPr>
          <w:t>https://waportal.org/partners/home/adolescent-health/youth-advisors</w:t>
        </w:r>
      </w:hyperlink>
      <w:r w:rsidRPr="3E1676C1">
        <w:t xml:space="preserve"> (sólo en inglés)</w:t>
      </w:r>
    </w:p>
    <w:p w14:paraId="10E22C5F" w14:textId="77777777" w:rsidR="00893DFB" w:rsidRDefault="00893DFB" w:rsidP="00893DFB"/>
    <w:p w14:paraId="4D81C5CD" w14:textId="70EE6F7A" w:rsidR="00121869" w:rsidRPr="00011E53" w:rsidRDefault="00121869" w:rsidP="00121869">
      <w:pPr>
        <w:pStyle w:val="Heading2"/>
        <w:spacing w:after="240"/>
        <w:rPr>
          <w:rFonts w:asciiTheme="minorHAnsi" w:hAnsiTheme="minorHAnsi" w:cstheme="minorHAnsi"/>
          <w:b/>
          <w:bCs/>
          <w:color w:val="085965"/>
        </w:rPr>
      </w:pPr>
      <w:r>
        <w:rPr>
          <w:rFonts w:asciiTheme="minorHAnsi" w:hAnsiTheme="minorHAnsi" w:cstheme="minorHAnsi"/>
          <w:b/>
          <w:bCs/>
          <w:color w:val="085965"/>
        </w:rPr>
        <w:t>Twitter</w:t>
      </w:r>
    </w:p>
    <w:p w14:paraId="4C483F2F" w14:textId="54E2E261" w:rsidR="00893DFB" w:rsidRDefault="00893DFB" w:rsidP="00893DFB">
      <w:r w:rsidRPr="5F02E6BC">
        <w:t xml:space="preserve">We're recruiting people ages 13-22 to be on our Youth Advisory Council. Youth can share their thoughts &amp; opinions to guide public health work! Find more info: </w:t>
      </w:r>
      <w:hyperlink r:id="rId13" w:history="1">
        <w:r w:rsidRPr="00D77BC2">
          <w:rPr>
            <w:rStyle w:val="Hyperlink"/>
          </w:rPr>
          <w:t>https://waportal.org/partners/home/adolescent-health/youth-advisors</w:t>
        </w:r>
      </w:hyperlink>
      <w:r>
        <w:t xml:space="preserve"> </w:t>
      </w:r>
      <w:r w:rsidRPr="5F02E6BC">
        <w:t xml:space="preserve">  </w:t>
      </w:r>
      <w:r>
        <w:t xml:space="preserve"> </w:t>
      </w:r>
    </w:p>
    <w:p w14:paraId="303DB616" w14:textId="291E70FE" w:rsidR="00893DFB" w:rsidRDefault="00893DFB" w:rsidP="00893DFB">
      <w:pPr>
        <w:rPr>
          <w:rFonts w:ascii="Calibri" w:eastAsia="Calibri" w:hAnsi="Calibri" w:cs="Calibri"/>
          <w:color w:val="000000" w:themeColor="text1"/>
        </w:rPr>
      </w:pPr>
      <w:r w:rsidRPr="5F02E6BC">
        <w:rPr>
          <w:rFonts w:ascii="Calibri" w:eastAsia="Calibri" w:hAnsi="Calibri" w:cs="Calibri"/>
          <w:color w:val="000000" w:themeColor="text1"/>
        </w:rPr>
        <w:t>We are recruiting people ages 13-22 to share their thoughts on health topics to guide public health work! Learn more &amp; apply: bit.ly/3GUSRwW</w:t>
      </w:r>
      <w:r>
        <w:rPr>
          <w:rFonts w:ascii="Calibri" w:eastAsia="Calibri" w:hAnsi="Calibri" w:cs="Calibri"/>
          <w:color w:val="000000" w:themeColor="text1"/>
        </w:rPr>
        <w:t xml:space="preserve">  </w:t>
      </w:r>
    </w:p>
    <w:p w14:paraId="2DF59C99" w14:textId="7A34B029" w:rsidR="00314B82" w:rsidRPr="00011E53" w:rsidRDefault="00314B82" w:rsidP="00314B82">
      <w:pPr>
        <w:pStyle w:val="Heading2"/>
        <w:spacing w:after="240"/>
        <w:rPr>
          <w:rFonts w:asciiTheme="minorHAnsi" w:hAnsiTheme="minorHAnsi" w:cstheme="minorHAnsi"/>
          <w:b/>
          <w:bCs/>
          <w:color w:val="085965"/>
        </w:rPr>
      </w:pPr>
      <w:r>
        <w:rPr>
          <w:rFonts w:asciiTheme="minorHAnsi" w:hAnsiTheme="minorHAnsi" w:cstheme="minorHAnsi"/>
          <w:b/>
          <w:bCs/>
          <w:color w:val="085965"/>
        </w:rPr>
        <w:lastRenderedPageBreak/>
        <w:t>Images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1F60AA" w14:paraId="65248273" w14:textId="77777777" w:rsidTr="00893DFB">
        <w:trPr>
          <w:jc w:val="center"/>
        </w:trPr>
        <w:tc>
          <w:tcPr>
            <w:tcW w:w="4675" w:type="dxa"/>
          </w:tcPr>
          <w:p w14:paraId="2AD61BD5" w14:textId="77777777" w:rsidR="00893DFB" w:rsidRDefault="00893DFB" w:rsidP="00893DFB">
            <w:pPr>
              <w:keepNext/>
            </w:pPr>
            <w:r>
              <w:rPr>
                <w:noProof/>
              </w:rPr>
              <w:drawing>
                <wp:inline distT="0" distB="0" distL="0" distR="0" wp14:anchorId="3FF0A5D6" wp14:editId="0E16E7AD">
                  <wp:extent cx="2809875" cy="2819400"/>
                  <wp:effectExtent l="0" t="0" r="0" b="0"/>
                  <wp:docPr id="1201449550" name="Picture 1201449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6CA89" w14:textId="696EC049" w:rsidR="001F60AA" w:rsidRDefault="00893DFB" w:rsidP="00893DFB">
            <w:pPr>
              <w:pStyle w:val="Caption"/>
            </w:pPr>
            <w:r>
              <w:t>Alt</w:t>
            </w:r>
            <w:r w:rsidRPr="00431045">
              <w:t>: Text reads: “Share your life experience- apply to be a member of our Youth Advisory Council!” A QR code and an image of a young person are displayed.</w:t>
            </w:r>
          </w:p>
        </w:tc>
        <w:tc>
          <w:tcPr>
            <w:tcW w:w="4675" w:type="dxa"/>
          </w:tcPr>
          <w:p w14:paraId="3B0D6DA3" w14:textId="77777777" w:rsidR="00893DFB" w:rsidRDefault="00893DFB" w:rsidP="00893DFB">
            <w:pPr>
              <w:keepNext/>
            </w:pPr>
            <w:r>
              <w:rPr>
                <w:noProof/>
              </w:rPr>
              <w:drawing>
                <wp:inline distT="0" distB="0" distL="0" distR="0" wp14:anchorId="53F8C3AC" wp14:editId="09778C4F">
                  <wp:extent cx="2819400" cy="2809875"/>
                  <wp:effectExtent l="0" t="0" r="0" b="0"/>
                  <wp:docPr id="1245948664" name="Picture 1245948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3D4AB" w14:textId="319C3EC2" w:rsidR="00893DFB" w:rsidRDefault="00893DFB" w:rsidP="00893DFB">
            <w:pPr>
              <w:pStyle w:val="Caption"/>
            </w:pPr>
            <w:r>
              <w:t xml:space="preserve">Alt </w:t>
            </w:r>
            <w:r w:rsidRPr="00345D50">
              <w:t>Texto dice: "Comparte con los jóvenes que conoces: ¡Estamos buscando candidatos para nuestro Consejo Asesor Juvenil!" Se muestra un código QR y una imagen de un joven.</w:t>
            </w:r>
          </w:p>
          <w:p w14:paraId="36548FFC" w14:textId="7C113439" w:rsidR="001F60AA" w:rsidRDefault="001F60AA" w:rsidP="000659A9"/>
        </w:tc>
      </w:tr>
      <w:tr w:rsidR="001F60AA" w14:paraId="20D81FD2" w14:textId="77777777" w:rsidTr="00893DFB">
        <w:trPr>
          <w:jc w:val="center"/>
        </w:trPr>
        <w:tc>
          <w:tcPr>
            <w:tcW w:w="4675" w:type="dxa"/>
          </w:tcPr>
          <w:p w14:paraId="5AC8C81D" w14:textId="77777777" w:rsidR="00893DFB" w:rsidRDefault="00893DFB" w:rsidP="00893DFB">
            <w:pPr>
              <w:keepNext/>
            </w:pPr>
            <w:r>
              <w:rPr>
                <w:noProof/>
              </w:rPr>
              <w:drawing>
                <wp:inline distT="0" distB="0" distL="0" distR="0" wp14:anchorId="47DD70F9" wp14:editId="1543EE74">
                  <wp:extent cx="2819400" cy="2752725"/>
                  <wp:effectExtent l="0" t="0" r="0" b="0"/>
                  <wp:docPr id="551371557" name="Picture 55137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D4FB1" w14:textId="2859769A" w:rsidR="001F60AA" w:rsidRDefault="00893DFB" w:rsidP="00893DFB">
            <w:pPr>
              <w:pStyle w:val="Caption"/>
            </w:pPr>
            <w:r>
              <w:t xml:space="preserve">Alt text: </w:t>
            </w:r>
            <w:r w:rsidRPr="00D36947">
              <w:t>Share with young people you know: We’re recruiting for our Youth Advisory Council!” A QR code and an image of two young people are displayed.</w:t>
            </w:r>
          </w:p>
        </w:tc>
        <w:tc>
          <w:tcPr>
            <w:tcW w:w="4675" w:type="dxa"/>
          </w:tcPr>
          <w:p w14:paraId="5A90B1EB" w14:textId="77777777" w:rsidR="00893DFB" w:rsidRDefault="00893DFB" w:rsidP="00893DFB">
            <w:pPr>
              <w:keepNext/>
            </w:pPr>
            <w:r>
              <w:rPr>
                <w:noProof/>
              </w:rPr>
              <w:drawing>
                <wp:inline distT="0" distB="0" distL="0" distR="0" wp14:anchorId="1FBFE092" wp14:editId="1F16F26B">
                  <wp:extent cx="2819400" cy="2809875"/>
                  <wp:effectExtent l="0" t="0" r="0" b="0"/>
                  <wp:docPr id="107360824" name="Picture 107360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67A15" w14:textId="3148859B" w:rsidR="00893DFB" w:rsidRDefault="00893DFB" w:rsidP="00893DFB">
            <w:pPr>
              <w:pStyle w:val="Caption"/>
            </w:pPr>
            <w:r>
              <w:t xml:space="preserve">Alt text: </w:t>
            </w:r>
            <w:r w:rsidRPr="0019375B">
              <w:t>Comparte con los jóvenes que conoces: ¡Estamos buscando candidatos para nuestro Consejo Asesor Juvenil!" Se muestra un código QR y una imagen de jóvenes.</w:t>
            </w:r>
          </w:p>
          <w:p w14:paraId="47D711F1" w14:textId="1218C029" w:rsidR="001F60AA" w:rsidRDefault="001F60AA" w:rsidP="000659A9"/>
        </w:tc>
      </w:tr>
    </w:tbl>
    <w:p w14:paraId="5DA71972" w14:textId="77777777" w:rsidR="00314B82" w:rsidRDefault="00314B82" w:rsidP="000659A9"/>
    <w:p w14:paraId="14609978" w14:textId="7FD0024E" w:rsidR="00895DC1" w:rsidRDefault="00895DC1" w:rsidP="000659A9"/>
    <w:p w14:paraId="43024156" w14:textId="5AD8F1A9" w:rsidR="001D4E6E" w:rsidRPr="00683240" w:rsidRDefault="00C93A33" w:rsidP="000659A9">
      <w:r>
        <w:t>To request this document</w:t>
      </w:r>
      <w:r w:rsidR="000100D3">
        <w:t xml:space="preserve"> and/or the images</w:t>
      </w:r>
      <w:r>
        <w:t xml:space="preserve"> in another format, call 1-800-525-0127. Deaf or hard of hearing customers, please call 711 (Washington Relay) or email civil.rights@doh.wa.gov.</w:t>
      </w:r>
    </w:p>
    <w:sectPr w:rsidR="001D4E6E" w:rsidRPr="00683240" w:rsidSect="00893DF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CE4B" w14:textId="77777777" w:rsidR="003B0A45" w:rsidRDefault="003B0A45" w:rsidP="00ED6FA5">
      <w:pPr>
        <w:spacing w:after="0" w:line="240" w:lineRule="auto"/>
      </w:pPr>
      <w:r>
        <w:separator/>
      </w:r>
    </w:p>
  </w:endnote>
  <w:endnote w:type="continuationSeparator" w:id="0">
    <w:p w14:paraId="06A69C1E" w14:textId="77777777" w:rsidR="003B0A45" w:rsidRDefault="003B0A45" w:rsidP="00ED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2D4" w14:textId="63B0E47C" w:rsidR="004F3BD3" w:rsidRDefault="004F3BD3">
    <w:pPr>
      <w:pStyle w:val="Footer"/>
    </w:pPr>
    <w:r>
      <w:t>DOH Adolescent Health Unit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3C47" w14:textId="77777777" w:rsidR="003B0A45" w:rsidRDefault="003B0A45" w:rsidP="00ED6FA5">
      <w:pPr>
        <w:spacing w:after="0" w:line="240" w:lineRule="auto"/>
      </w:pPr>
      <w:r>
        <w:separator/>
      </w:r>
    </w:p>
  </w:footnote>
  <w:footnote w:type="continuationSeparator" w:id="0">
    <w:p w14:paraId="13867925" w14:textId="77777777" w:rsidR="003B0A45" w:rsidRDefault="003B0A45" w:rsidP="00ED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32"/>
    <w:rsid w:val="000100D3"/>
    <w:rsid w:val="00027326"/>
    <w:rsid w:val="000454A1"/>
    <w:rsid w:val="00046533"/>
    <w:rsid w:val="000659A9"/>
    <w:rsid w:val="00065CAA"/>
    <w:rsid w:val="00081A16"/>
    <w:rsid w:val="00086358"/>
    <w:rsid w:val="00095437"/>
    <w:rsid w:val="000968A3"/>
    <w:rsid w:val="000A3517"/>
    <w:rsid w:val="000C3CB7"/>
    <w:rsid w:val="000C6CB0"/>
    <w:rsid w:val="000D7C70"/>
    <w:rsid w:val="000E12F3"/>
    <w:rsid w:val="00110543"/>
    <w:rsid w:val="00110F41"/>
    <w:rsid w:val="0012021C"/>
    <w:rsid w:val="00121869"/>
    <w:rsid w:val="00155AF5"/>
    <w:rsid w:val="0016507C"/>
    <w:rsid w:val="001846CB"/>
    <w:rsid w:val="001C40CA"/>
    <w:rsid w:val="001D03E6"/>
    <w:rsid w:val="001D08FC"/>
    <w:rsid w:val="001D4E6E"/>
    <w:rsid w:val="001F5069"/>
    <w:rsid w:val="001F5619"/>
    <w:rsid w:val="001F60AA"/>
    <w:rsid w:val="00225CA1"/>
    <w:rsid w:val="002326C1"/>
    <w:rsid w:val="00234746"/>
    <w:rsid w:val="00265FEC"/>
    <w:rsid w:val="00276367"/>
    <w:rsid w:val="002C05F1"/>
    <w:rsid w:val="002C1263"/>
    <w:rsid w:val="002D1D99"/>
    <w:rsid w:val="002D675E"/>
    <w:rsid w:val="002E1477"/>
    <w:rsid w:val="002F2642"/>
    <w:rsid w:val="002F41DB"/>
    <w:rsid w:val="00314B82"/>
    <w:rsid w:val="00356820"/>
    <w:rsid w:val="00394003"/>
    <w:rsid w:val="003A0260"/>
    <w:rsid w:val="003A4E7C"/>
    <w:rsid w:val="003B0A45"/>
    <w:rsid w:val="003B1A08"/>
    <w:rsid w:val="003D3984"/>
    <w:rsid w:val="004011D6"/>
    <w:rsid w:val="004045B4"/>
    <w:rsid w:val="004077DA"/>
    <w:rsid w:val="00435078"/>
    <w:rsid w:val="0043749A"/>
    <w:rsid w:val="00442EEC"/>
    <w:rsid w:val="004435CA"/>
    <w:rsid w:val="004452E7"/>
    <w:rsid w:val="004574D4"/>
    <w:rsid w:val="00491A32"/>
    <w:rsid w:val="004B4101"/>
    <w:rsid w:val="004C6C7B"/>
    <w:rsid w:val="004D32B2"/>
    <w:rsid w:val="004F3BD3"/>
    <w:rsid w:val="00500EEC"/>
    <w:rsid w:val="00503BEB"/>
    <w:rsid w:val="00524423"/>
    <w:rsid w:val="00527AA3"/>
    <w:rsid w:val="00561761"/>
    <w:rsid w:val="005A3A21"/>
    <w:rsid w:val="005D11A6"/>
    <w:rsid w:val="005E129A"/>
    <w:rsid w:val="005F2EB7"/>
    <w:rsid w:val="00602556"/>
    <w:rsid w:val="006346AC"/>
    <w:rsid w:val="006643BC"/>
    <w:rsid w:val="00683240"/>
    <w:rsid w:val="00690F4F"/>
    <w:rsid w:val="00694CE6"/>
    <w:rsid w:val="006A700B"/>
    <w:rsid w:val="006B714C"/>
    <w:rsid w:val="006D0A54"/>
    <w:rsid w:val="006D5445"/>
    <w:rsid w:val="006F15AC"/>
    <w:rsid w:val="006F638E"/>
    <w:rsid w:val="006F7F53"/>
    <w:rsid w:val="007108F9"/>
    <w:rsid w:val="007135D0"/>
    <w:rsid w:val="00741635"/>
    <w:rsid w:val="00780E5F"/>
    <w:rsid w:val="007C53D6"/>
    <w:rsid w:val="007C53DF"/>
    <w:rsid w:val="008137AD"/>
    <w:rsid w:val="00815800"/>
    <w:rsid w:val="008926E8"/>
    <w:rsid w:val="00893DFB"/>
    <w:rsid w:val="00895DC1"/>
    <w:rsid w:val="008A1A98"/>
    <w:rsid w:val="008E3281"/>
    <w:rsid w:val="008F25A5"/>
    <w:rsid w:val="0091715F"/>
    <w:rsid w:val="009330D0"/>
    <w:rsid w:val="00953868"/>
    <w:rsid w:val="00962726"/>
    <w:rsid w:val="00986EA5"/>
    <w:rsid w:val="009921C0"/>
    <w:rsid w:val="00993AC6"/>
    <w:rsid w:val="009B29D0"/>
    <w:rsid w:val="009C088E"/>
    <w:rsid w:val="009D33D7"/>
    <w:rsid w:val="009D3861"/>
    <w:rsid w:val="00A371BD"/>
    <w:rsid w:val="00A63D09"/>
    <w:rsid w:val="00A74C6F"/>
    <w:rsid w:val="00A83199"/>
    <w:rsid w:val="00A83510"/>
    <w:rsid w:val="00A858B3"/>
    <w:rsid w:val="00AD040E"/>
    <w:rsid w:val="00B072BD"/>
    <w:rsid w:val="00B208D5"/>
    <w:rsid w:val="00B35E40"/>
    <w:rsid w:val="00B54EC0"/>
    <w:rsid w:val="00B62017"/>
    <w:rsid w:val="00B74AE3"/>
    <w:rsid w:val="00B74E4C"/>
    <w:rsid w:val="00B941CF"/>
    <w:rsid w:val="00BB2A22"/>
    <w:rsid w:val="00BC6D95"/>
    <w:rsid w:val="00BD5012"/>
    <w:rsid w:val="00BE6534"/>
    <w:rsid w:val="00BF225D"/>
    <w:rsid w:val="00C06421"/>
    <w:rsid w:val="00C336A6"/>
    <w:rsid w:val="00C34C66"/>
    <w:rsid w:val="00C93A33"/>
    <w:rsid w:val="00C94DB5"/>
    <w:rsid w:val="00CE6E27"/>
    <w:rsid w:val="00D02CDD"/>
    <w:rsid w:val="00D0662D"/>
    <w:rsid w:val="00D10E84"/>
    <w:rsid w:val="00D16B08"/>
    <w:rsid w:val="00D25647"/>
    <w:rsid w:val="00D352E7"/>
    <w:rsid w:val="00D750AB"/>
    <w:rsid w:val="00D94D04"/>
    <w:rsid w:val="00DC13D5"/>
    <w:rsid w:val="00DC7784"/>
    <w:rsid w:val="00DE3A76"/>
    <w:rsid w:val="00E320C3"/>
    <w:rsid w:val="00E324DB"/>
    <w:rsid w:val="00E71D74"/>
    <w:rsid w:val="00E74D70"/>
    <w:rsid w:val="00EB7088"/>
    <w:rsid w:val="00EC297C"/>
    <w:rsid w:val="00ED6FA5"/>
    <w:rsid w:val="00F20A06"/>
    <w:rsid w:val="00F3371B"/>
    <w:rsid w:val="00F372A9"/>
    <w:rsid w:val="00F51710"/>
    <w:rsid w:val="00F517A7"/>
    <w:rsid w:val="00F518F9"/>
    <w:rsid w:val="00F773B7"/>
    <w:rsid w:val="00F801D1"/>
    <w:rsid w:val="00F95076"/>
    <w:rsid w:val="00FD11D9"/>
    <w:rsid w:val="00FF27D3"/>
    <w:rsid w:val="00FF6926"/>
    <w:rsid w:val="035EF494"/>
    <w:rsid w:val="0B87FC22"/>
    <w:rsid w:val="178753B6"/>
    <w:rsid w:val="1C0F74F6"/>
    <w:rsid w:val="1D6474F7"/>
    <w:rsid w:val="3115E615"/>
    <w:rsid w:val="32E11B93"/>
    <w:rsid w:val="36069012"/>
    <w:rsid w:val="4363EC44"/>
    <w:rsid w:val="48AC4730"/>
    <w:rsid w:val="5C58403B"/>
    <w:rsid w:val="600C4714"/>
    <w:rsid w:val="627ED5D4"/>
    <w:rsid w:val="64DFB837"/>
    <w:rsid w:val="69026518"/>
    <w:rsid w:val="73E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BF0CD"/>
  <w15:chartTrackingRefBased/>
  <w15:docId w15:val="{628CB7E3-F629-4A91-9FFF-1DEBD85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5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36A6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D02CDD"/>
    <w:pPr>
      <w:spacing w:after="0" w:line="240" w:lineRule="auto"/>
    </w:pPr>
    <w:rPr>
      <w:rFonts w:ascii="Calibri" w:hAnsi="Calibri" w:cs="Calibri"/>
    </w:rPr>
  </w:style>
  <w:style w:type="character" w:customStyle="1" w:styleId="xxnormaltextrun">
    <w:name w:val="x_xnormaltextrun"/>
    <w:basedOn w:val="DefaultParagraphFont"/>
    <w:rsid w:val="00D02CDD"/>
  </w:style>
  <w:style w:type="character" w:customStyle="1" w:styleId="xxeop">
    <w:name w:val="x_xeop"/>
    <w:basedOn w:val="DefaultParagraphFont"/>
    <w:rsid w:val="00D02CDD"/>
  </w:style>
  <w:style w:type="table" w:styleId="TableGrid">
    <w:name w:val="Table Grid"/>
    <w:basedOn w:val="TableNormal"/>
    <w:uiPriority w:val="39"/>
    <w:rsid w:val="001F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BD3"/>
  </w:style>
  <w:style w:type="paragraph" w:styleId="Footer">
    <w:name w:val="footer"/>
    <w:basedOn w:val="Normal"/>
    <w:link w:val="FooterChar"/>
    <w:uiPriority w:val="99"/>
    <w:unhideWhenUsed/>
    <w:rsid w:val="004F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D3"/>
  </w:style>
  <w:style w:type="paragraph" w:styleId="Caption">
    <w:name w:val="caption"/>
    <w:basedOn w:val="Normal"/>
    <w:next w:val="Normal"/>
    <w:uiPriority w:val="35"/>
    <w:unhideWhenUsed/>
    <w:qFormat/>
    <w:rsid w:val="00893DF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aportal.org/partners/home/adolescent-health/youth-adviso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aportal.org/partners/home/adolescent-health/youth-advisors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portal.org/partners/home/adolescent-health/youth-adviso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alexis.bates@doh.wa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646EC17471C4B92B6DE733A312893" ma:contentTypeVersion="12" ma:contentTypeDescription="Create a new document." ma:contentTypeScope="" ma:versionID="776f66a6bb5da30a672ae5b29bca8b7b">
  <xsd:schema xmlns:xsd="http://www.w3.org/2001/XMLSchema" xmlns:xs="http://www.w3.org/2001/XMLSchema" xmlns:p="http://schemas.microsoft.com/office/2006/metadata/properties" xmlns:ns3="9d551a48-5bf6-4408-931f-815fef1e01ae" xmlns:ns4="7ce00b6a-3fdb-403f-975d-f852be1b8f80" targetNamespace="http://schemas.microsoft.com/office/2006/metadata/properties" ma:root="true" ma:fieldsID="a8cc2cc4cac74a13aad76c56eeb471a1" ns3:_="" ns4:_="">
    <xsd:import namespace="9d551a48-5bf6-4408-931f-815fef1e01ae"/>
    <xsd:import namespace="7ce00b6a-3fdb-403f-975d-f852be1b8f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1a48-5bf6-4408-931f-815fef1e01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0b6a-3fdb-403f-975d-f852be1b8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BC31B-6725-4D60-9664-FA1A368B4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50AAA-262A-43FB-A48D-F60B48DEF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3B2C7-9843-45BC-BCDB-81184C6F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1a48-5bf6-4408-931f-815fef1e01ae"/>
    <ds:schemaRef ds:uri="7ce00b6a-3fdb-403f-975d-f852be1b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Gisser, Marilyn  (DOH)</dc:creator>
  <cp:keywords/>
  <dc:description/>
  <cp:lastModifiedBy>Bates, Alexis R (DOH)</cp:lastModifiedBy>
  <cp:revision>4</cp:revision>
  <cp:lastPrinted>2021-08-27T21:24:00Z</cp:lastPrinted>
  <dcterms:created xsi:type="dcterms:W3CDTF">2021-12-22T19:06:00Z</dcterms:created>
  <dcterms:modified xsi:type="dcterms:W3CDTF">2022-12-19T16:34:00Z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0x01010040B646EC17471C4B92B6DE733A312893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2021-10-13T15:22:30Z</vt:lpwstr>
  </property>
  <property fmtid="{D5CDD505-2E9C-101B-9397-08002B2CF9AE}" pid="5" name="MSIP_Label_1520fa42-cf58-4c22-8b93-58cf1d3bd1cb_Method">
    <vt:lpwstr>Privileged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55591e36-9455-4721-8118-c16e15fab57c</vt:lpwstr>
  </property>
  <property fmtid="{D5CDD505-2E9C-101B-9397-08002B2CF9AE}" pid="9" name="MSIP_Label_1520fa42-cf58-4c22-8b93-58cf1d3bd1cb_ContentBits">
    <vt:lpwstr>0</vt:lpwstr>
  </property>
</Properties>
</file>