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240D3" w14:textId="0E0478C2" w:rsidR="00893DFB" w:rsidRDefault="00BB02BE" w:rsidP="004D32B2">
      <w:pPr>
        <w:spacing w:after="0"/>
        <w:jc w:val="center"/>
        <w:rPr>
          <w:rFonts w:ascii="Century Gothic" w:hAnsi="Century Gothic"/>
          <w:b/>
          <w:bCs/>
          <w:color w:val="000000" w:themeColor="text1"/>
          <w:sz w:val="28"/>
          <w:szCs w:val="28"/>
        </w:rPr>
      </w:pPr>
      <w:r>
        <w:rPr>
          <w:noProof/>
        </w:rPr>
        <w:drawing>
          <wp:inline distT="0" distB="0" distL="0" distR="0" wp14:anchorId="5C996B83" wp14:editId="1234BAC1">
            <wp:extent cx="2524125" cy="742280"/>
            <wp:effectExtent l="0" t="0" r="0" b="1270"/>
            <wp:docPr id="1950300653"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300653" name="Picture 1" descr="A picture containing text&#10;&#10;Description automatically generated"/>
                    <pic:cNvPicPr/>
                  </pic:nvPicPr>
                  <pic:blipFill>
                    <a:blip r:embed="rId9"/>
                    <a:stretch>
                      <a:fillRect/>
                    </a:stretch>
                  </pic:blipFill>
                  <pic:spPr>
                    <a:xfrm>
                      <a:off x="0" y="0"/>
                      <a:ext cx="2540896" cy="747212"/>
                    </a:xfrm>
                    <a:prstGeom prst="rect">
                      <a:avLst/>
                    </a:prstGeom>
                  </pic:spPr>
                </pic:pic>
              </a:graphicData>
            </a:graphic>
          </wp:inline>
        </w:drawing>
      </w:r>
    </w:p>
    <w:p w14:paraId="0BB66D86" w14:textId="13FCD143" w:rsidR="008A1A98" w:rsidRPr="00893DFB" w:rsidRDefault="009331B9" w:rsidP="004D32B2">
      <w:pPr>
        <w:spacing w:after="0"/>
        <w:jc w:val="center"/>
        <w:rPr>
          <w:rFonts w:ascii="Century Gothic" w:hAnsi="Century Gothic"/>
          <w:b/>
          <w:bCs/>
          <w:color w:val="000000" w:themeColor="text1"/>
          <w:sz w:val="28"/>
          <w:szCs w:val="28"/>
        </w:rPr>
      </w:pPr>
      <w:r>
        <w:rPr>
          <w:rFonts w:ascii="Century Gothic" w:hAnsi="Century Gothic"/>
          <w:b/>
          <w:bCs/>
          <w:color w:val="000000" w:themeColor="text1"/>
          <w:sz w:val="28"/>
          <w:szCs w:val="28"/>
        </w:rPr>
        <w:t>Teen Health Hub WA</w:t>
      </w:r>
    </w:p>
    <w:p w14:paraId="1FE250B2" w14:textId="69A6DF46" w:rsidR="002E1477" w:rsidRPr="00893DFB" w:rsidRDefault="00BE6534" w:rsidP="007108F9">
      <w:pPr>
        <w:spacing w:after="0"/>
        <w:jc w:val="center"/>
        <w:rPr>
          <w:rFonts w:ascii="Century Gothic" w:hAnsi="Century Gothic"/>
          <w:b/>
          <w:bCs/>
          <w:color w:val="085965"/>
          <w:sz w:val="28"/>
          <w:szCs w:val="28"/>
        </w:rPr>
      </w:pPr>
      <w:r w:rsidRPr="00893DFB">
        <w:rPr>
          <w:rFonts w:ascii="Century Gothic" w:hAnsi="Century Gothic"/>
          <w:b/>
          <w:bCs/>
          <w:color w:val="085965"/>
          <w:sz w:val="28"/>
          <w:szCs w:val="28"/>
        </w:rPr>
        <w:t xml:space="preserve">Example </w:t>
      </w:r>
      <w:r w:rsidR="004D32B2" w:rsidRPr="00893DFB">
        <w:rPr>
          <w:rFonts w:ascii="Century Gothic" w:hAnsi="Century Gothic"/>
          <w:b/>
          <w:bCs/>
          <w:color w:val="085965"/>
          <w:sz w:val="28"/>
          <w:szCs w:val="28"/>
        </w:rPr>
        <w:t>Social Media Posts</w:t>
      </w:r>
      <w:r w:rsidR="000454A1" w:rsidRPr="00893DFB">
        <w:rPr>
          <w:rFonts w:ascii="Century Gothic" w:hAnsi="Century Gothic"/>
          <w:b/>
          <w:bCs/>
          <w:color w:val="085965"/>
          <w:sz w:val="28"/>
          <w:szCs w:val="28"/>
        </w:rPr>
        <w:t xml:space="preserve"> for Partners</w:t>
      </w:r>
    </w:p>
    <w:p w14:paraId="161AEE6D" w14:textId="77777777" w:rsidR="000659A9" w:rsidRPr="00491A32" w:rsidRDefault="000659A9">
      <w:pPr>
        <w:rPr>
          <w:b/>
          <w:bCs/>
        </w:rPr>
      </w:pPr>
    </w:p>
    <w:p w14:paraId="2FF63F55" w14:textId="1C473F8D" w:rsidR="00962726" w:rsidRPr="00962380" w:rsidRDefault="000968A3" w:rsidP="00962726">
      <w:pPr>
        <w:pStyle w:val="Heading2"/>
        <w:spacing w:after="240"/>
        <w:rPr>
          <w:rFonts w:ascii="Assistant" w:hAnsi="Assistant" w:cs="Assistant"/>
          <w:b/>
          <w:bCs/>
          <w:color w:val="000000" w:themeColor="text1"/>
          <w:sz w:val="20"/>
          <w:szCs w:val="20"/>
        </w:rPr>
      </w:pPr>
      <w:r w:rsidRPr="00962380">
        <w:rPr>
          <w:rFonts w:ascii="Assistant" w:hAnsi="Assistant" w:cs="Assistant" w:hint="cs"/>
          <w:b/>
          <w:bCs/>
          <w:color w:val="000000" w:themeColor="text1"/>
          <w:sz w:val="20"/>
          <w:szCs w:val="20"/>
        </w:rPr>
        <w:t xml:space="preserve">Thank you for helping to spread the word about </w:t>
      </w:r>
      <w:r w:rsidR="00BB02BE" w:rsidRPr="00962380">
        <w:rPr>
          <w:rFonts w:ascii="Assistant" w:hAnsi="Assistant" w:cs="Assistant" w:hint="cs"/>
          <w:b/>
          <w:bCs/>
          <w:color w:val="000000" w:themeColor="text1"/>
          <w:sz w:val="20"/>
          <w:szCs w:val="20"/>
        </w:rPr>
        <w:t>DOH’s new Teen Health Hub WA</w:t>
      </w:r>
      <w:r w:rsidR="0091715F" w:rsidRPr="00962380">
        <w:rPr>
          <w:rFonts w:ascii="Assistant" w:hAnsi="Assistant" w:cs="Assistant" w:hint="cs"/>
          <w:b/>
          <w:bCs/>
          <w:color w:val="000000" w:themeColor="text1"/>
          <w:sz w:val="20"/>
          <w:szCs w:val="20"/>
        </w:rPr>
        <w:t>!</w:t>
      </w:r>
      <w:r w:rsidR="008137AD" w:rsidRPr="00962380">
        <w:rPr>
          <w:rFonts w:ascii="Assistant" w:hAnsi="Assistant" w:cs="Assistant" w:hint="cs"/>
          <w:b/>
          <w:bCs/>
          <w:color w:val="000000" w:themeColor="text1"/>
          <w:sz w:val="20"/>
          <w:szCs w:val="20"/>
        </w:rPr>
        <w:t xml:space="preserve"> F</w:t>
      </w:r>
      <w:r w:rsidR="00962726" w:rsidRPr="00962380">
        <w:rPr>
          <w:rFonts w:ascii="Assistant" w:hAnsi="Assistant" w:cs="Assistant" w:hint="cs"/>
          <w:b/>
          <w:bCs/>
          <w:color w:val="000000" w:themeColor="text1"/>
          <w:sz w:val="20"/>
          <w:szCs w:val="20"/>
        </w:rPr>
        <w:t>eel free to tailor these example posts for your audiences</w:t>
      </w:r>
      <w:r w:rsidR="009330D0" w:rsidRPr="00962380">
        <w:rPr>
          <w:rFonts w:ascii="Assistant" w:hAnsi="Assistant" w:cs="Assistant" w:hint="cs"/>
          <w:b/>
          <w:bCs/>
          <w:color w:val="000000" w:themeColor="text1"/>
          <w:sz w:val="20"/>
          <w:szCs w:val="20"/>
        </w:rPr>
        <w:t xml:space="preserve">. </w:t>
      </w:r>
    </w:p>
    <w:p w14:paraId="34AA8B27" w14:textId="745DC389" w:rsidR="00BB02BE" w:rsidRPr="00962380" w:rsidRDefault="00A858B3" w:rsidP="00893DFB">
      <w:pPr>
        <w:rPr>
          <w:rFonts w:ascii="Assistant" w:hAnsi="Assistant" w:cs="Assistant"/>
          <w:sz w:val="20"/>
          <w:szCs w:val="20"/>
        </w:rPr>
      </w:pPr>
      <w:r w:rsidRPr="00962380">
        <w:rPr>
          <w:rFonts w:ascii="Assistant" w:hAnsi="Assistant" w:cs="Assistant" w:hint="cs"/>
          <w:sz w:val="20"/>
          <w:szCs w:val="20"/>
        </w:rPr>
        <w:t xml:space="preserve">Have questions or feedback? Please </w:t>
      </w:r>
      <w:hyperlink r:id="rId10" w:history="1">
        <w:r w:rsidRPr="00962380">
          <w:rPr>
            <w:rStyle w:val="Hyperlink"/>
            <w:rFonts w:ascii="Assistant" w:hAnsi="Assistant" w:cs="Assistant" w:hint="cs"/>
            <w:sz w:val="20"/>
            <w:szCs w:val="20"/>
          </w:rPr>
          <w:t xml:space="preserve">contact </w:t>
        </w:r>
        <w:r w:rsidR="00993AC6" w:rsidRPr="00962380">
          <w:rPr>
            <w:rStyle w:val="Hyperlink"/>
            <w:rFonts w:ascii="Assistant" w:hAnsi="Assistant" w:cs="Assistant" w:hint="cs"/>
            <w:sz w:val="20"/>
            <w:szCs w:val="20"/>
          </w:rPr>
          <w:t xml:space="preserve">Adolescent Health Consultant </w:t>
        </w:r>
        <w:r w:rsidRPr="00962380">
          <w:rPr>
            <w:rStyle w:val="Hyperlink"/>
            <w:rFonts w:ascii="Assistant" w:hAnsi="Assistant" w:cs="Assistant" w:hint="cs"/>
            <w:sz w:val="20"/>
            <w:szCs w:val="20"/>
          </w:rPr>
          <w:t>Alexis Bates</w:t>
        </w:r>
      </w:hyperlink>
      <w:r w:rsidRPr="00962380">
        <w:rPr>
          <w:rFonts w:ascii="Assistant" w:hAnsi="Assistant" w:cs="Assistant" w:hint="cs"/>
          <w:sz w:val="20"/>
          <w:szCs w:val="20"/>
        </w:rPr>
        <w:t>.</w:t>
      </w:r>
    </w:p>
    <w:p w14:paraId="6FE55539" w14:textId="7BE04D0D" w:rsidR="00BB02BE" w:rsidRDefault="00BB02BE" w:rsidP="00BB02BE">
      <w:pPr>
        <w:pStyle w:val="Heading2"/>
        <w:spacing w:after="240"/>
        <w:rPr>
          <w:rFonts w:asciiTheme="minorHAnsi" w:hAnsiTheme="minorHAnsi" w:cstheme="minorHAnsi"/>
          <w:b/>
          <w:bCs/>
          <w:color w:val="085965"/>
        </w:rPr>
      </w:pPr>
      <w:r>
        <w:rPr>
          <w:rFonts w:asciiTheme="minorHAnsi" w:hAnsiTheme="minorHAnsi" w:cstheme="minorHAnsi"/>
          <w:b/>
          <w:bCs/>
          <w:color w:val="085965"/>
        </w:rPr>
        <w:t>Captions</w:t>
      </w:r>
    </w:p>
    <w:p w14:paraId="4C050592" w14:textId="0BED485F" w:rsidR="00A858B3" w:rsidRDefault="00A858B3" w:rsidP="00893DFB">
      <w:pPr>
        <w:rPr>
          <w:rFonts w:cstheme="minorHAnsi"/>
          <w:b/>
          <w:bCs/>
          <w:color w:val="085965"/>
        </w:rPr>
      </w:pPr>
      <w:r>
        <w:rPr>
          <w:rFonts w:cstheme="minorHAnsi"/>
          <w:b/>
          <w:bCs/>
          <w:color w:val="085965"/>
        </w:rPr>
        <w:t>Facebook/</w:t>
      </w:r>
      <w:r w:rsidR="009331B9">
        <w:rPr>
          <w:rFonts w:cstheme="minorHAnsi"/>
          <w:b/>
          <w:bCs/>
          <w:color w:val="085965"/>
        </w:rPr>
        <w:t>Linked In</w:t>
      </w:r>
    </w:p>
    <w:p w14:paraId="5A52014B" w14:textId="73933E9B" w:rsidR="00BB02BE" w:rsidRPr="00962380" w:rsidRDefault="00BB02BE" w:rsidP="00BB02BE">
      <w:pPr>
        <w:pStyle w:val="paragraph"/>
        <w:spacing w:before="0" w:beforeAutospacing="0" w:after="0" w:afterAutospacing="0"/>
        <w:textAlignment w:val="baseline"/>
        <w:rPr>
          <w:rStyle w:val="normaltextrun"/>
          <w:rFonts w:ascii="Assistant" w:hAnsi="Assistant" w:cs="Assistant"/>
          <w:color w:val="333333"/>
          <w:sz w:val="22"/>
          <w:szCs w:val="22"/>
        </w:rPr>
      </w:pPr>
      <w:r w:rsidRPr="00962380">
        <w:rPr>
          <w:rStyle w:val="normaltextrun"/>
          <w:rFonts w:ascii="Assistant" w:hAnsi="Assistant" w:cs="Assistant" w:hint="cs"/>
          <w:color w:val="333333"/>
          <w:sz w:val="22"/>
          <w:szCs w:val="22"/>
        </w:rPr>
        <w:t xml:space="preserve">Do you know a young person who needs compassionate health information? We do, too. </w:t>
      </w:r>
      <w:r w:rsidRPr="00962380">
        <w:rPr>
          <w:rStyle w:val="scxw17391330"/>
          <w:rFonts w:ascii="Assistant" w:hAnsi="Assistant" w:cs="Assistant" w:hint="cs"/>
          <w:color w:val="333333"/>
          <w:sz w:val="22"/>
          <w:szCs w:val="22"/>
        </w:rPr>
        <w:t> </w:t>
      </w:r>
      <w:r w:rsidRPr="00962380">
        <w:rPr>
          <w:rStyle w:val="normaltextrun"/>
          <w:rFonts w:ascii="Assistant" w:hAnsi="Assistant" w:cs="Assistant" w:hint="cs"/>
          <w:color w:val="333333"/>
          <w:sz w:val="22"/>
          <w:szCs w:val="22"/>
        </w:rPr>
        <w:t xml:space="preserve">We collaborated with Washington teens and young adults to create the new Teen Health Hub WA webpage. It has trustworthy answers to young people's important health questions. </w:t>
      </w:r>
      <w:r w:rsidRPr="00962380">
        <w:rPr>
          <w:rStyle w:val="normaltextrun"/>
          <w:rFonts w:ascii="Assistant" w:hAnsi="Assistant" w:cs="Assistant" w:hint="cs"/>
          <w:sz w:val="22"/>
          <w:szCs w:val="22"/>
        </w:rPr>
        <w:t xml:space="preserve">Credible, compassionate, and here when you need it. Check out Teen Health Hub WA </w:t>
      </w:r>
      <w:hyperlink r:id="rId11" w:history="1">
        <w:r w:rsidRPr="00962380">
          <w:rPr>
            <w:rStyle w:val="Hyperlink"/>
            <w:rFonts w:ascii="Assistant" w:hAnsi="Assistant" w:cs="Assistant" w:hint="cs"/>
            <w:sz w:val="22"/>
            <w:szCs w:val="22"/>
          </w:rPr>
          <w:t>www.doh.wa.gov/teenhealthhub</w:t>
        </w:r>
      </w:hyperlink>
    </w:p>
    <w:p w14:paraId="7878F0F4" w14:textId="31A2C9C2" w:rsidR="00BB02BE" w:rsidRPr="00962380" w:rsidRDefault="00BB02BE" w:rsidP="00BB02BE">
      <w:pPr>
        <w:pStyle w:val="paragraph"/>
        <w:spacing w:before="0" w:beforeAutospacing="0" w:after="0" w:afterAutospacing="0"/>
        <w:textAlignment w:val="baseline"/>
        <w:rPr>
          <w:rFonts w:ascii="Assistant" w:hAnsi="Assistant" w:cs="Assistant"/>
          <w:sz w:val="22"/>
          <w:szCs w:val="22"/>
        </w:rPr>
      </w:pPr>
      <w:r w:rsidRPr="00962380">
        <w:rPr>
          <w:rStyle w:val="normaltextrun"/>
          <w:rFonts w:ascii="Assistant" w:hAnsi="Assistant" w:cs="Assistant" w:hint="cs"/>
          <w:b/>
          <w:bCs/>
          <w:sz w:val="22"/>
          <w:szCs w:val="22"/>
        </w:rPr>
        <w:t>#teenhealthhubwa</w:t>
      </w:r>
      <w:r w:rsidRPr="00962380">
        <w:rPr>
          <w:rStyle w:val="eop"/>
          <w:rFonts w:ascii="Assistant" w:hAnsi="Assistant" w:cs="Assistant" w:hint="cs"/>
          <w:sz w:val="22"/>
          <w:szCs w:val="22"/>
        </w:rPr>
        <w:t> </w:t>
      </w:r>
    </w:p>
    <w:p w14:paraId="611165F2" w14:textId="77777777" w:rsidR="00BB02BE" w:rsidRPr="00962380" w:rsidRDefault="00BB02BE" w:rsidP="00893DFB">
      <w:pPr>
        <w:rPr>
          <w:rFonts w:ascii="Assistant" w:hAnsi="Assistant" w:cs="Assistant"/>
          <w:b/>
          <w:bCs/>
          <w:color w:val="085965"/>
        </w:rPr>
      </w:pPr>
    </w:p>
    <w:p w14:paraId="6E262CB2" w14:textId="25C266E9" w:rsidR="00BB02BE" w:rsidRPr="00962380" w:rsidRDefault="00BB02BE" w:rsidP="00BB02BE">
      <w:pPr>
        <w:pStyle w:val="paragraph"/>
        <w:spacing w:before="0" w:beforeAutospacing="0" w:after="0" w:afterAutospacing="0"/>
        <w:textAlignment w:val="baseline"/>
        <w:rPr>
          <w:rStyle w:val="eop"/>
          <w:rFonts w:ascii="Assistant" w:hAnsi="Assistant" w:cs="Assistant"/>
          <w:sz w:val="22"/>
          <w:szCs w:val="22"/>
        </w:rPr>
      </w:pPr>
      <w:r w:rsidRPr="00962380">
        <w:rPr>
          <w:rStyle w:val="normaltextrun"/>
          <w:rFonts w:ascii="Assistant" w:hAnsi="Assistant" w:cs="Assistant" w:hint="cs"/>
          <w:color w:val="333333"/>
          <w:sz w:val="22"/>
          <w:szCs w:val="22"/>
        </w:rPr>
        <w:t>Young people have questions about their health, relationships, birth control, finding mental health support, and navigating health care – Teen Health Hub WA can help them find the answers. We collaborated with Washin</w:t>
      </w:r>
      <w:r w:rsidR="00753BA1">
        <w:rPr>
          <w:rStyle w:val="normaltextrun"/>
          <w:rFonts w:ascii="Assistant" w:hAnsi="Assistant" w:cs="Assistant"/>
          <w:color w:val="333333"/>
          <w:sz w:val="22"/>
          <w:szCs w:val="22"/>
        </w:rPr>
        <w:t>g</w:t>
      </w:r>
      <w:r w:rsidRPr="00962380">
        <w:rPr>
          <w:rStyle w:val="normaltextrun"/>
          <w:rFonts w:ascii="Assistant" w:hAnsi="Assistant" w:cs="Assistant" w:hint="cs"/>
          <w:color w:val="333333"/>
          <w:sz w:val="22"/>
          <w:szCs w:val="22"/>
        </w:rPr>
        <w:t xml:space="preserve">ton teens and young adults to create the new Teen Health Hub WA webpage. It has trustworthy answers to young people's important health questions Share the link with the young people in your life! </w:t>
      </w:r>
      <w:r w:rsidRPr="00962380">
        <w:rPr>
          <w:rStyle w:val="normaltextrun"/>
          <w:rFonts w:ascii="Assistant" w:hAnsi="Assistant" w:cs="Assistant" w:hint="cs"/>
          <w:sz w:val="22"/>
          <w:szCs w:val="22"/>
        </w:rPr>
        <w:t xml:space="preserve">Credible, compassionate, and here when you need it. Check out Teen Health Hub WA </w:t>
      </w:r>
      <w:hyperlink r:id="rId12" w:history="1">
        <w:r w:rsidR="00962380" w:rsidRPr="00962380">
          <w:rPr>
            <w:rStyle w:val="Hyperlink"/>
            <w:rFonts w:ascii="Assistant" w:hAnsi="Assistant" w:cs="Assistant" w:hint="cs"/>
            <w:sz w:val="22"/>
            <w:szCs w:val="22"/>
          </w:rPr>
          <w:t>www.doh.wa.gov/teenhealthhub</w:t>
        </w:r>
      </w:hyperlink>
      <w:r w:rsidR="00962380" w:rsidRPr="00962380">
        <w:rPr>
          <w:rStyle w:val="normaltextrun"/>
          <w:rFonts w:ascii="Assistant" w:hAnsi="Assistant" w:cs="Assistant" w:hint="cs"/>
          <w:color w:val="333333"/>
          <w:sz w:val="22"/>
          <w:szCs w:val="22"/>
        </w:rPr>
        <w:t xml:space="preserve"> </w:t>
      </w:r>
      <w:r w:rsidRPr="00962380">
        <w:rPr>
          <w:rStyle w:val="normaltextrun"/>
          <w:rFonts w:ascii="Assistant" w:hAnsi="Assistant" w:cs="Assistant" w:hint="cs"/>
          <w:sz w:val="22"/>
          <w:szCs w:val="22"/>
        </w:rPr>
        <w:t> </w:t>
      </w:r>
      <w:r w:rsidRPr="00962380">
        <w:rPr>
          <w:rStyle w:val="eop"/>
          <w:rFonts w:ascii="Assistant" w:hAnsi="Assistant" w:cs="Assistant" w:hint="cs"/>
          <w:sz w:val="22"/>
          <w:szCs w:val="22"/>
        </w:rPr>
        <w:t> </w:t>
      </w:r>
      <w:r w:rsidR="00962380" w:rsidRPr="00962380">
        <w:rPr>
          <w:rStyle w:val="eop"/>
          <w:rFonts w:ascii="Assistant" w:hAnsi="Assistant" w:cs="Assistant" w:hint="cs"/>
          <w:sz w:val="22"/>
          <w:szCs w:val="22"/>
        </w:rPr>
        <w:t xml:space="preserve"> </w:t>
      </w:r>
    </w:p>
    <w:p w14:paraId="48B57AC2" w14:textId="5B3728D4" w:rsidR="00BB02BE" w:rsidRPr="00962380" w:rsidRDefault="00BB02BE" w:rsidP="00BB02BE">
      <w:pPr>
        <w:pStyle w:val="paragraph"/>
        <w:spacing w:before="0" w:beforeAutospacing="0" w:after="0" w:afterAutospacing="0"/>
        <w:textAlignment w:val="baseline"/>
        <w:rPr>
          <w:rFonts w:ascii="Assistant" w:hAnsi="Assistant" w:cs="Assistant"/>
          <w:sz w:val="22"/>
          <w:szCs w:val="22"/>
        </w:rPr>
      </w:pPr>
      <w:r w:rsidRPr="00962380">
        <w:rPr>
          <w:rStyle w:val="normaltextrun"/>
          <w:rFonts w:ascii="Assistant" w:hAnsi="Assistant" w:cs="Assistant" w:hint="cs"/>
          <w:b/>
          <w:bCs/>
          <w:sz w:val="22"/>
          <w:szCs w:val="22"/>
        </w:rPr>
        <w:t>#teenhealthhubwa</w:t>
      </w:r>
      <w:r w:rsidRPr="00962380">
        <w:rPr>
          <w:rStyle w:val="eop"/>
          <w:rFonts w:ascii="Assistant" w:hAnsi="Assistant" w:cs="Assistant" w:hint="cs"/>
          <w:sz w:val="22"/>
          <w:szCs w:val="22"/>
        </w:rPr>
        <w:t> </w:t>
      </w:r>
    </w:p>
    <w:p w14:paraId="38E79486" w14:textId="77777777" w:rsidR="00BB02BE" w:rsidRPr="00962380" w:rsidRDefault="00BB02BE" w:rsidP="00893DFB">
      <w:pPr>
        <w:rPr>
          <w:rFonts w:ascii="Assistant" w:hAnsi="Assistant" w:cs="Assistant"/>
          <w:b/>
          <w:bCs/>
          <w:color w:val="085965"/>
        </w:rPr>
      </w:pPr>
    </w:p>
    <w:p w14:paraId="0D2F81BC" w14:textId="446D6306" w:rsidR="009331B9" w:rsidRPr="00962380" w:rsidRDefault="009331B9" w:rsidP="00893DFB">
      <w:pPr>
        <w:rPr>
          <w:rFonts w:ascii="Assistant" w:hAnsi="Assistant" w:cs="Assistant"/>
          <w:b/>
          <w:bCs/>
          <w:color w:val="085965"/>
        </w:rPr>
      </w:pPr>
      <w:r w:rsidRPr="00962380">
        <w:rPr>
          <w:rFonts w:ascii="Assistant" w:hAnsi="Assistant" w:cs="Assistant" w:hint="cs"/>
          <w:b/>
          <w:bCs/>
          <w:color w:val="085965"/>
        </w:rPr>
        <w:t>Instagram/</w:t>
      </w:r>
      <w:r w:rsidR="00BB02BE" w:rsidRPr="00962380">
        <w:rPr>
          <w:rFonts w:ascii="Assistant" w:hAnsi="Assistant" w:cs="Assistant" w:hint="cs"/>
          <w:b/>
          <w:bCs/>
          <w:color w:val="085965"/>
        </w:rPr>
        <w:t>Twitter(X)</w:t>
      </w:r>
    </w:p>
    <w:p w14:paraId="11ADFFB3" w14:textId="77777777" w:rsidR="00BB02BE" w:rsidRPr="00962380" w:rsidRDefault="00BB02BE" w:rsidP="00BB02BE">
      <w:pPr>
        <w:pStyle w:val="paragraph"/>
        <w:spacing w:before="0" w:beforeAutospacing="0" w:after="0" w:afterAutospacing="0"/>
        <w:textAlignment w:val="baseline"/>
        <w:rPr>
          <w:rFonts w:ascii="Assistant" w:hAnsi="Assistant" w:cs="Assistant"/>
          <w:sz w:val="22"/>
          <w:szCs w:val="22"/>
        </w:rPr>
      </w:pPr>
      <w:r w:rsidRPr="00962380">
        <w:rPr>
          <w:rStyle w:val="normaltextrun"/>
          <w:rFonts w:ascii="Assistant" w:hAnsi="Assistant" w:cs="Assistant" w:hint="cs"/>
          <w:sz w:val="22"/>
          <w:szCs w:val="22"/>
        </w:rPr>
        <w:t xml:space="preserve">Did you know teens as young as 13 can seek mental health services on their own? For more health-related information for young people, check out Teen Health Hub WA. It’s a new DOH webpage created (sparkle </w:t>
      </w:r>
      <w:proofErr w:type="gramStart"/>
      <w:r w:rsidRPr="00962380">
        <w:rPr>
          <w:rStyle w:val="contextualspellingandgrammarerror"/>
          <w:rFonts w:ascii="Assistant" w:hAnsi="Assistant" w:cs="Assistant" w:hint="cs"/>
          <w:sz w:val="22"/>
          <w:szCs w:val="22"/>
        </w:rPr>
        <w:t>emoji)with</w:t>
      </w:r>
      <w:proofErr w:type="gramEnd"/>
      <w:r w:rsidRPr="00962380">
        <w:rPr>
          <w:rStyle w:val="normaltextrun"/>
          <w:rFonts w:ascii="Assistant" w:hAnsi="Assistant" w:cs="Assistant" w:hint="cs"/>
          <w:sz w:val="22"/>
          <w:szCs w:val="22"/>
        </w:rPr>
        <w:t xml:space="preserve"> (sparkle emoji) and (sparkle emoji) for (sparkle emoji) young people to find answers to their important health questions.  Credible, compassionate, and here when you need it. Check out Teen Health Hub WA: </w:t>
      </w:r>
      <w:hyperlink r:id="rId13" w:tgtFrame="_blank" w:history="1">
        <w:r w:rsidRPr="00962380">
          <w:rPr>
            <w:rStyle w:val="normaltextrun"/>
            <w:rFonts w:ascii="Assistant" w:hAnsi="Assistant" w:cs="Assistant" w:hint="cs"/>
            <w:color w:val="0563C1"/>
            <w:sz w:val="22"/>
            <w:szCs w:val="22"/>
            <w:u w:val="single"/>
          </w:rPr>
          <w:t>www.doh.wa.gov/teenhealthhub</w:t>
        </w:r>
      </w:hyperlink>
      <w:r w:rsidRPr="00962380">
        <w:rPr>
          <w:rStyle w:val="eop"/>
          <w:rFonts w:ascii="Assistant" w:hAnsi="Assistant" w:cs="Assistant" w:hint="cs"/>
          <w:sz w:val="22"/>
          <w:szCs w:val="22"/>
        </w:rPr>
        <w:t> </w:t>
      </w:r>
      <w:r w:rsidRPr="00962380">
        <w:rPr>
          <w:rFonts w:ascii="Assistant" w:hAnsi="Assistant" w:cs="Assistant" w:hint="cs"/>
          <w:sz w:val="22"/>
          <w:szCs w:val="22"/>
        </w:rPr>
        <w:t xml:space="preserve"> </w:t>
      </w:r>
    </w:p>
    <w:p w14:paraId="105CD3B8" w14:textId="28C466F1" w:rsidR="00BB02BE" w:rsidRPr="00962380" w:rsidRDefault="00BB02BE" w:rsidP="00BB02BE">
      <w:pPr>
        <w:pStyle w:val="paragraph"/>
        <w:spacing w:before="0" w:beforeAutospacing="0" w:after="0" w:afterAutospacing="0"/>
        <w:textAlignment w:val="baseline"/>
        <w:rPr>
          <w:rStyle w:val="eop"/>
          <w:rFonts w:ascii="Assistant" w:hAnsi="Assistant" w:cs="Assistant"/>
          <w:sz w:val="22"/>
          <w:szCs w:val="22"/>
        </w:rPr>
      </w:pPr>
      <w:r w:rsidRPr="00962380">
        <w:rPr>
          <w:rStyle w:val="normaltextrun"/>
          <w:rFonts w:ascii="Assistant" w:hAnsi="Assistant" w:cs="Assistant" w:hint="cs"/>
          <w:b/>
          <w:bCs/>
          <w:sz w:val="22"/>
          <w:szCs w:val="22"/>
        </w:rPr>
        <w:t>#teenhealthhubwa</w:t>
      </w:r>
      <w:r w:rsidRPr="00962380">
        <w:rPr>
          <w:rStyle w:val="eop"/>
          <w:rFonts w:ascii="Assistant" w:hAnsi="Assistant" w:cs="Assistant" w:hint="cs"/>
          <w:sz w:val="22"/>
          <w:szCs w:val="22"/>
        </w:rPr>
        <w:t> </w:t>
      </w:r>
    </w:p>
    <w:p w14:paraId="1E118243" w14:textId="77777777" w:rsidR="00BB02BE" w:rsidRPr="00962380" w:rsidRDefault="00BB02BE" w:rsidP="00BB02BE">
      <w:pPr>
        <w:pStyle w:val="paragraph"/>
        <w:spacing w:before="0" w:beforeAutospacing="0" w:after="0" w:afterAutospacing="0"/>
        <w:textAlignment w:val="baseline"/>
        <w:rPr>
          <w:rStyle w:val="eop"/>
          <w:rFonts w:ascii="Assistant" w:hAnsi="Assistant" w:cs="Assistant"/>
          <w:sz w:val="22"/>
          <w:szCs w:val="22"/>
        </w:rPr>
      </w:pPr>
    </w:p>
    <w:p w14:paraId="75E0E35D" w14:textId="784AE71F" w:rsidR="00BB02BE" w:rsidRPr="00962380" w:rsidRDefault="00BB02BE" w:rsidP="00BB02BE">
      <w:pPr>
        <w:pStyle w:val="paragraph"/>
        <w:spacing w:before="0" w:beforeAutospacing="0" w:after="0" w:afterAutospacing="0"/>
        <w:textAlignment w:val="baseline"/>
        <w:rPr>
          <w:rFonts w:ascii="Assistant" w:hAnsi="Assistant" w:cs="Assistant"/>
          <w:sz w:val="22"/>
          <w:szCs w:val="22"/>
        </w:rPr>
      </w:pPr>
      <w:r w:rsidRPr="00962380">
        <w:rPr>
          <w:rStyle w:val="normaltextrun"/>
          <w:rFonts w:ascii="Assistant" w:hAnsi="Assistant" w:cs="Assistant" w:hint="cs"/>
          <w:sz w:val="22"/>
          <w:szCs w:val="22"/>
        </w:rPr>
        <w:t xml:space="preserve">Looking for accurate and reliable information about sexual health? </w:t>
      </w:r>
      <w:r w:rsidRPr="00962380">
        <w:rPr>
          <w:rStyle w:val="eop"/>
          <w:rFonts w:ascii="Assistant" w:hAnsi="Assistant" w:cs="Assistant" w:hint="cs"/>
          <w:sz w:val="22"/>
          <w:szCs w:val="22"/>
        </w:rPr>
        <w:t> </w:t>
      </w:r>
      <w:r w:rsidRPr="00962380">
        <w:rPr>
          <w:rStyle w:val="normaltextrun"/>
          <w:rFonts w:ascii="Assistant" w:hAnsi="Assistant" w:cs="Assistant" w:hint="cs"/>
          <w:color w:val="333333"/>
          <w:sz w:val="22"/>
          <w:szCs w:val="22"/>
        </w:rPr>
        <w:t>Check out Teen Health Hub WA.</w:t>
      </w:r>
      <w:r w:rsidRPr="00962380">
        <w:rPr>
          <w:rStyle w:val="normaltextrun"/>
          <w:rFonts w:ascii="Assistant" w:hAnsi="Assistant" w:cs="Assistant" w:hint="cs"/>
          <w:sz w:val="22"/>
          <w:szCs w:val="22"/>
        </w:rPr>
        <w:t xml:space="preserve"> It’s a new DOH webpage created with and for young people to find answers to their important health questions. Credible, compassionate, and here when you need it. Check out Teen Health Hub WA </w:t>
      </w:r>
      <w:hyperlink r:id="rId14" w:tgtFrame="_blank" w:history="1">
        <w:r w:rsidRPr="00962380">
          <w:rPr>
            <w:rStyle w:val="normaltextrun"/>
            <w:rFonts w:ascii="Assistant" w:hAnsi="Assistant" w:cs="Assistant" w:hint="cs"/>
            <w:color w:val="0563C1"/>
            <w:sz w:val="22"/>
            <w:szCs w:val="22"/>
            <w:u w:val="single"/>
          </w:rPr>
          <w:t>www.doh.wa.gov/teenhealthhub</w:t>
        </w:r>
      </w:hyperlink>
      <w:r w:rsidRPr="00962380">
        <w:rPr>
          <w:rStyle w:val="eop"/>
          <w:rFonts w:ascii="Assistant" w:hAnsi="Assistant" w:cs="Assistant" w:hint="cs"/>
          <w:sz w:val="22"/>
          <w:szCs w:val="22"/>
        </w:rPr>
        <w:t> </w:t>
      </w:r>
    </w:p>
    <w:p w14:paraId="634EA44C" w14:textId="4D22D67E" w:rsidR="00BB02BE" w:rsidRPr="00962380" w:rsidRDefault="00BB02BE" w:rsidP="00BB02BE">
      <w:pPr>
        <w:pStyle w:val="paragraph"/>
        <w:spacing w:before="0" w:beforeAutospacing="0" w:after="0" w:afterAutospacing="0"/>
        <w:textAlignment w:val="baseline"/>
        <w:rPr>
          <w:rFonts w:ascii="Assistant" w:hAnsi="Assistant" w:cs="Assistant"/>
          <w:sz w:val="22"/>
          <w:szCs w:val="22"/>
        </w:rPr>
      </w:pPr>
      <w:r w:rsidRPr="00962380">
        <w:rPr>
          <w:rStyle w:val="normaltextrun"/>
          <w:rFonts w:ascii="Assistant" w:hAnsi="Assistant" w:cs="Assistant" w:hint="cs"/>
          <w:b/>
          <w:bCs/>
          <w:sz w:val="22"/>
          <w:szCs w:val="22"/>
        </w:rPr>
        <w:t>#teenhealthhubwa</w:t>
      </w:r>
      <w:r w:rsidRPr="00962380">
        <w:rPr>
          <w:rStyle w:val="eop"/>
          <w:rFonts w:ascii="Assistant" w:hAnsi="Assistant" w:cs="Assistant" w:hint="cs"/>
          <w:sz w:val="22"/>
          <w:szCs w:val="22"/>
        </w:rPr>
        <w:t> </w:t>
      </w:r>
    </w:p>
    <w:p w14:paraId="5C15BD7D" w14:textId="77777777" w:rsidR="00BB02BE" w:rsidRPr="00962380" w:rsidRDefault="00BB02BE" w:rsidP="00BB02BE">
      <w:pPr>
        <w:pStyle w:val="paragraph"/>
        <w:spacing w:before="0" w:beforeAutospacing="0" w:after="0" w:afterAutospacing="0"/>
        <w:textAlignment w:val="baseline"/>
        <w:rPr>
          <w:rFonts w:ascii="Assistant" w:hAnsi="Assistant" w:cs="Assistant"/>
          <w:sz w:val="22"/>
          <w:szCs w:val="22"/>
        </w:rPr>
      </w:pPr>
    </w:p>
    <w:p w14:paraId="12CA0C51" w14:textId="77777777" w:rsidR="00BB02BE" w:rsidRPr="00962380" w:rsidRDefault="00BB02BE" w:rsidP="00893DFB">
      <w:pPr>
        <w:rPr>
          <w:rFonts w:ascii="Assistant" w:hAnsi="Assistant" w:cs="Assistant"/>
        </w:rPr>
      </w:pPr>
    </w:p>
    <w:p w14:paraId="10E22C5F" w14:textId="77777777" w:rsidR="00893DFB" w:rsidRDefault="00893DFB" w:rsidP="00893DFB"/>
    <w:p w14:paraId="632E5E5F" w14:textId="4C8B7065" w:rsidR="009331B9" w:rsidRPr="00BB02BE" w:rsidRDefault="00314B82" w:rsidP="00BB02BE">
      <w:pPr>
        <w:pStyle w:val="Heading2"/>
        <w:spacing w:after="240"/>
        <w:rPr>
          <w:rFonts w:asciiTheme="minorHAnsi" w:hAnsiTheme="minorHAnsi" w:cstheme="minorHAnsi"/>
          <w:b/>
          <w:bCs/>
          <w:color w:val="085965"/>
        </w:rPr>
      </w:pPr>
      <w:r>
        <w:rPr>
          <w:rFonts w:asciiTheme="minorHAnsi" w:hAnsiTheme="minorHAnsi" w:cstheme="minorHAnsi"/>
          <w:b/>
          <w:bCs/>
          <w:color w:val="085965"/>
        </w:rPr>
        <w:lastRenderedPageBreak/>
        <w:t>Images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7"/>
        <w:gridCol w:w="5388"/>
      </w:tblGrid>
      <w:tr w:rsidR="00BB02BE" w14:paraId="65248273" w14:textId="77777777" w:rsidTr="00BB02BE">
        <w:trPr>
          <w:trHeight w:val="749"/>
        </w:trPr>
        <w:tc>
          <w:tcPr>
            <w:tcW w:w="5342" w:type="dxa"/>
          </w:tcPr>
          <w:p w14:paraId="05C6CA89" w14:textId="611B3564" w:rsidR="001F60AA" w:rsidRDefault="00BB02BE" w:rsidP="00893DFB">
            <w:pPr>
              <w:pStyle w:val="Caption"/>
            </w:pPr>
            <w:r>
              <w:rPr>
                <w:rFonts w:ascii="Calibri" w:hAnsi="Calibri" w:cs="Calibri"/>
                <w:color w:val="000000"/>
                <w:shd w:val="clear" w:color="auto" w:fill="FFFFFF"/>
              </w:rPr>
              <w:br/>
            </w:r>
            <w:r w:rsidR="00AB6A87">
              <w:rPr>
                <w:rStyle w:val="wacimagecontainer"/>
                <w:rFonts w:ascii="Segoe UI" w:hAnsi="Segoe UI" w:cs="Segoe UI"/>
                <w:noProof/>
                <w:color w:val="000000"/>
                <w:shd w:val="clear" w:color="auto" w:fill="FFFFFF"/>
              </w:rPr>
              <w:drawing>
                <wp:inline distT="0" distB="0" distL="0" distR="0" wp14:anchorId="0E8091BA" wp14:editId="50DAF567">
                  <wp:extent cx="3333750" cy="3333750"/>
                  <wp:effectExtent l="0" t="0" r="0" b="0"/>
                  <wp:docPr id="1403885788" name="Picture 2" descr="Meme of two cats for social media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85788" name="Picture 2" descr="Meme of two cats for social media po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noFill/>
                          <a:ln>
                            <a:noFill/>
                          </a:ln>
                        </pic:spPr>
                      </pic:pic>
                    </a:graphicData>
                  </a:graphic>
                </wp:inline>
              </w:drawing>
            </w:r>
            <w:r w:rsidR="00AB6A87">
              <w:rPr>
                <w:rFonts w:ascii="Calibri" w:hAnsi="Calibri" w:cs="Calibri"/>
                <w:color w:val="000000"/>
                <w:shd w:val="clear" w:color="auto" w:fill="FFFFFF"/>
              </w:rPr>
              <w:br/>
            </w:r>
          </w:p>
        </w:tc>
        <w:tc>
          <w:tcPr>
            <w:tcW w:w="5342" w:type="dxa"/>
          </w:tcPr>
          <w:p w14:paraId="3B0D6DA3" w14:textId="20935D54" w:rsidR="00893DFB" w:rsidRDefault="00893DFB" w:rsidP="00893DFB">
            <w:pPr>
              <w:keepNext/>
            </w:pPr>
          </w:p>
          <w:p w14:paraId="36548FFC" w14:textId="62D32005" w:rsidR="001F60AA" w:rsidRDefault="00BB02BE" w:rsidP="009331B9">
            <w:pPr>
              <w:pStyle w:val="Caption"/>
            </w:pPr>
            <w:r>
              <w:rPr>
                <w:rStyle w:val="wacimagecontainer"/>
                <w:rFonts w:ascii="Segoe UI" w:hAnsi="Segoe UI" w:cs="Segoe UI"/>
                <w:noProof/>
                <w:color w:val="000000"/>
                <w:shd w:val="clear" w:color="auto" w:fill="FFFFFF"/>
              </w:rPr>
              <w:drawing>
                <wp:inline distT="0" distB="0" distL="0" distR="0" wp14:anchorId="6AF2C2C6" wp14:editId="59A9982F">
                  <wp:extent cx="3316948" cy="3295650"/>
                  <wp:effectExtent l="0" t="0" r="0" b="0"/>
                  <wp:docPr id="163629543" name="Picture 3" descr="Social media post for Teen Health Hub WA. Graphic of a young person relaxing with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543" name="Picture 3" descr="Social media post for Teen Health Hub WA. Graphic of a young person relaxing with flow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7531" cy="3306165"/>
                          </a:xfrm>
                          <a:prstGeom prst="rect">
                            <a:avLst/>
                          </a:prstGeom>
                          <a:noFill/>
                          <a:ln>
                            <a:noFill/>
                          </a:ln>
                        </pic:spPr>
                      </pic:pic>
                    </a:graphicData>
                  </a:graphic>
                </wp:inline>
              </w:drawing>
            </w:r>
            <w:r>
              <w:rPr>
                <w:rFonts w:ascii="Calibri" w:hAnsi="Calibri" w:cs="Calibri"/>
                <w:color w:val="000000"/>
                <w:sz w:val="22"/>
                <w:szCs w:val="22"/>
                <w:shd w:val="clear" w:color="auto" w:fill="FFFFFF"/>
              </w:rPr>
              <w:br/>
            </w:r>
          </w:p>
        </w:tc>
      </w:tr>
      <w:tr w:rsidR="00BB02BE" w14:paraId="20D81FD2" w14:textId="77777777" w:rsidTr="00BB02BE">
        <w:trPr>
          <w:trHeight w:val="733"/>
        </w:trPr>
        <w:tc>
          <w:tcPr>
            <w:tcW w:w="5342" w:type="dxa"/>
          </w:tcPr>
          <w:p w14:paraId="5AC8C81D" w14:textId="0E4D52A8" w:rsidR="00893DFB" w:rsidRDefault="00893DFB" w:rsidP="00893DFB">
            <w:pPr>
              <w:keepNext/>
            </w:pPr>
          </w:p>
          <w:p w14:paraId="44AD4FB1" w14:textId="095322F7" w:rsidR="001F60AA" w:rsidRDefault="00BB02BE" w:rsidP="00893DFB">
            <w:pPr>
              <w:pStyle w:val="Caption"/>
            </w:pPr>
            <w:r>
              <w:rPr>
                <w:rStyle w:val="wacimagecontainer"/>
                <w:rFonts w:ascii="Segoe UI" w:hAnsi="Segoe UI" w:cs="Segoe UI"/>
                <w:noProof/>
                <w:color w:val="000000"/>
                <w:shd w:val="clear" w:color="auto" w:fill="FFFFFF"/>
              </w:rPr>
              <w:drawing>
                <wp:inline distT="0" distB="0" distL="0" distR="0" wp14:anchorId="7F4FA787" wp14:editId="04DF32C7">
                  <wp:extent cx="3400425" cy="3400425"/>
                  <wp:effectExtent l="0" t="0" r="9525" b="9525"/>
                  <wp:docPr id="1260783269" name="Picture 4" descr="Social media post for Teen Health Hub WA. Back of young person looking out over th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783269" name="Picture 4" descr="Social media post for Teen Health Hub WA. Back of young person looking out over the wat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00425" cy="3400425"/>
                          </a:xfrm>
                          <a:prstGeom prst="rect">
                            <a:avLst/>
                          </a:prstGeom>
                          <a:noFill/>
                          <a:ln>
                            <a:noFill/>
                          </a:ln>
                        </pic:spPr>
                      </pic:pic>
                    </a:graphicData>
                  </a:graphic>
                </wp:inline>
              </w:drawing>
            </w:r>
            <w:r>
              <w:rPr>
                <w:rFonts w:ascii="Calibri" w:hAnsi="Calibri" w:cs="Calibri"/>
                <w:color w:val="000000"/>
                <w:shd w:val="clear" w:color="auto" w:fill="FFFFFF"/>
              </w:rPr>
              <w:br/>
            </w:r>
          </w:p>
        </w:tc>
        <w:tc>
          <w:tcPr>
            <w:tcW w:w="5342" w:type="dxa"/>
          </w:tcPr>
          <w:p w14:paraId="5A90B1EB" w14:textId="4768B1B3" w:rsidR="00893DFB" w:rsidRDefault="00893DFB" w:rsidP="00893DFB">
            <w:pPr>
              <w:keepNext/>
            </w:pPr>
          </w:p>
          <w:p w14:paraId="47D711F1" w14:textId="33DEADEA" w:rsidR="001F60AA" w:rsidRDefault="00BB02BE" w:rsidP="009331B9">
            <w:pPr>
              <w:pStyle w:val="Caption"/>
            </w:pPr>
            <w:r>
              <w:rPr>
                <w:rStyle w:val="wacimagecontainer"/>
                <w:rFonts w:ascii="Segoe UI" w:hAnsi="Segoe UI" w:cs="Segoe UI"/>
                <w:noProof/>
                <w:color w:val="000000"/>
                <w:shd w:val="clear" w:color="auto" w:fill="FFFFFF"/>
              </w:rPr>
              <w:drawing>
                <wp:inline distT="0" distB="0" distL="0" distR="0" wp14:anchorId="5B064943" wp14:editId="01BD834E">
                  <wp:extent cx="3381375" cy="3381375"/>
                  <wp:effectExtent l="0" t="0" r="9525" b="9525"/>
                  <wp:docPr id="1806997900" name="Picture 5" descr="Social media post for Teen Health Hub WA. Image of Mt. Ranier at d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997900" name="Picture 5" descr="Social media post for Teen Health Hub WA. Image of Mt. Ranier at daw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81375" cy="3381375"/>
                          </a:xfrm>
                          <a:prstGeom prst="rect">
                            <a:avLst/>
                          </a:prstGeom>
                          <a:noFill/>
                          <a:ln>
                            <a:noFill/>
                          </a:ln>
                        </pic:spPr>
                      </pic:pic>
                    </a:graphicData>
                  </a:graphic>
                </wp:inline>
              </w:drawing>
            </w:r>
            <w:r>
              <w:rPr>
                <w:rFonts w:ascii="Segoe UI" w:hAnsi="Segoe UI" w:cs="Segoe UI"/>
                <w:color w:val="000000"/>
                <w:shd w:val="clear" w:color="auto" w:fill="FFFFFF"/>
              </w:rPr>
              <w:br/>
            </w:r>
          </w:p>
        </w:tc>
      </w:tr>
    </w:tbl>
    <w:p w14:paraId="14609978" w14:textId="7FD0024E" w:rsidR="00895DC1" w:rsidRDefault="00895DC1" w:rsidP="000659A9"/>
    <w:p w14:paraId="43024156" w14:textId="0120A1AD" w:rsidR="001D4E6E" w:rsidRPr="00CC7423" w:rsidRDefault="00CC7423" w:rsidP="00CC7423">
      <w:r w:rsidRPr="00CC7423">
        <w:rPr>
          <w:rFonts w:ascii="Segoe UI" w:hAnsi="Segoe UI" w:cs="Segoe UI"/>
          <w:color w:val="323130"/>
          <w:shd w:val="clear" w:color="auto" w:fill="FFFFFF"/>
        </w:rPr>
        <w:t>To request this document in another format, call 1-800-525-0127. Deaf or hard of hearing customers, please call 711 (Washington Relay) or email </w:t>
      </w:r>
      <w:hyperlink r:id="rId19" w:history="1">
        <w:r w:rsidRPr="00CC7423">
          <w:rPr>
            <w:rStyle w:val="Hyperlink"/>
            <w:rFonts w:ascii="Segoe UI" w:hAnsi="Segoe UI" w:cs="Segoe UI"/>
            <w:color w:val="3069B2"/>
            <w:shd w:val="clear" w:color="auto" w:fill="FFFFFF"/>
          </w:rPr>
          <w:t>doh.information@doh.wa.gov</w:t>
        </w:r>
      </w:hyperlink>
      <w:r w:rsidRPr="00CC7423">
        <w:rPr>
          <w:rFonts w:ascii="Segoe UI" w:hAnsi="Segoe UI" w:cs="Segoe UI"/>
          <w:color w:val="323130"/>
          <w:shd w:val="clear" w:color="auto" w:fill="FFFFFF"/>
        </w:rPr>
        <w:t>.</w:t>
      </w:r>
    </w:p>
    <w:sectPr w:rsidR="001D4E6E" w:rsidRPr="00CC7423" w:rsidSect="00893DFB">
      <w:footerReference w:type="defaul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CCE4B" w14:textId="77777777" w:rsidR="003B0A45" w:rsidRDefault="003B0A45" w:rsidP="00ED6FA5">
      <w:pPr>
        <w:spacing w:after="0" w:line="240" w:lineRule="auto"/>
      </w:pPr>
      <w:r>
        <w:separator/>
      </w:r>
    </w:p>
  </w:endnote>
  <w:endnote w:type="continuationSeparator" w:id="0">
    <w:p w14:paraId="06A69C1E" w14:textId="77777777" w:rsidR="003B0A45" w:rsidRDefault="003B0A45" w:rsidP="00ED6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ssistant">
    <w:charset w:val="B1"/>
    <w:family w:val="auto"/>
    <w:pitch w:val="variable"/>
    <w:sig w:usb0="A00008FF" w:usb1="4000204B" w:usb2="00000000" w:usb3="00000000" w:csb0="0000002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992D4" w14:textId="694A4E81" w:rsidR="004F3BD3" w:rsidRDefault="004F3BD3">
    <w:pPr>
      <w:pStyle w:val="Footer"/>
    </w:pPr>
    <w:r>
      <w:t>DOH Adolescent Health Unit December 202</w:t>
    </w:r>
    <w:r w:rsidR="00DA6949">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53C47" w14:textId="77777777" w:rsidR="003B0A45" w:rsidRDefault="003B0A45" w:rsidP="00ED6FA5">
      <w:pPr>
        <w:spacing w:after="0" w:line="240" w:lineRule="auto"/>
      </w:pPr>
      <w:r>
        <w:separator/>
      </w:r>
    </w:p>
  </w:footnote>
  <w:footnote w:type="continuationSeparator" w:id="0">
    <w:p w14:paraId="13867925" w14:textId="77777777" w:rsidR="003B0A45" w:rsidRDefault="003B0A45" w:rsidP="00ED6FA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A32"/>
    <w:rsid w:val="000100D3"/>
    <w:rsid w:val="00027326"/>
    <w:rsid w:val="000454A1"/>
    <w:rsid w:val="00046533"/>
    <w:rsid w:val="000659A9"/>
    <w:rsid w:val="00065CAA"/>
    <w:rsid w:val="00081A16"/>
    <w:rsid w:val="00086358"/>
    <w:rsid w:val="00095437"/>
    <w:rsid w:val="000968A3"/>
    <w:rsid w:val="000A3517"/>
    <w:rsid w:val="000C3CB7"/>
    <w:rsid w:val="000C6CB0"/>
    <w:rsid w:val="000D7C70"/>
    <w:rsid w:val="000E12F3"/>
    <w:rsid w:val="00110543"/>
    <w:rsid w:val="00110F41"/>
    <w:rsid w:val="0012021C"/>
    <w:rsid w:val="00121869"/>
    <w:rsid w:val="00155AF5"/>
    <w:rsid w:val="0016507C"/>
    <w:rsid w:val="001846CB"/>
    <w:rsid w:val="001C40CA"/>
    <w:rsid w:val="001D03E6"/>
    <w:rsid w:val="001D08FC"/>
    <w:rsid w:val="001D4E6E"/>
    <w:rsid w:val="001F5069"/>
    <w:rsid w:val="001F5619"/>
    <w:rsid w:val="001F60AA"/>
    <w:rsid w:val="00225CA1"/>
    <w:rsid w:val="002326C1"/>
    <w:rsid w:val="00234746"/>
    <w:rsid w:val="00265FEC"/>
    <w:rsid w:val="00276367"/>
    <w:rsid w:val="002C05F1"/>
    <w:rsid w:val="002C1263"/>
    <w:rsid w:val="002D1D99"/>
    <w:rsid w:val="002D675E"/>
    <w:rsid w:val="002E1477"/>
    <w:rsid w:val="002F2642"/>
    <w:rsid w:val="002F41DB"/>
    <w:rsid w:val="00314B82"/>
    <w:rsid w:val="00356820"/>
    <w:rsid w:val="00394003"/>
    <w:rsid w:val="003A0260"/>
    <w:rsid w:val="003A4E7C"/>
    <w:rsid w:val="003B0A45"/>
    <w:rsid w:val="003B1A08"/>
    <w:rsid w:val="003D3984"/>
    <w:rsid w:val="004011D6"/>
    <w:rsid w:val="004045B4"/>
    <w:rsid w:val="004077DA"/>
    <w:rsid w:val="00435078"/>
    <w:rsid w:val="0043749A"/>
    <w:rsid w:val="00442EEC"/>
    <w:rsid w:val="004435CA"/>
    <w:rsid w:val="004452E7"/>
    <w:rsid w:val="004574D4"/>
    <w:rsid w:val="00491A32"/>
    <w:rsid w:val="004B4101"/>
    <w:rsid w:val="004C6C7B"/>
    <w:rsid w:val="004D32B2"/>
    <w:rsid w:val="004F3BD3"/>
    <w:rsid w:val="00500EEC"/>
    <w:rsid w:val="00503BEB"/>
    <w:rsid w:val="00524423"/>
    <w:rsid w:val="00527AA3"/>
    <w:rsid w:val="00561761"/>
    <w:rsid w:val="005A3A21"/>
    <w:rsid w:val="005D11A6"/>
    <w:rsid w:val="005E129A"/>
    <w:rsid w:val="005F2EB7"/>
    <w:rsid w:val="005F3CB5"/>
    <w:rsid w:val="00602556"/>
    <w:rsid w:val="006346AC"/>
    <w:rsid w:val="006643BC"/>
    <w:rsid w:val="00683240"/>
    <w:rsid w:val="00690F4F"/>
    <w:rsid w:val="00694CE6"/>
    <w:rsid w:val="006A700B"/>
    <w:rsid w:val="006B714C"/>
    <w:rsid w:val="006D0A54"/>
    <w:rsid w:val="006D5445"/>
    <w:rsid w:val="006F15AC"/>
    <w:rsid w:val="006F638E"/>
    <w:rsid w:val="006F7F53"/>
    <w:rsid w:val="007108F9"/>
    <w:rsid w:val="007135D0"/>
    <w:rsid w:val="00741635"/>
    <w:rsid w:val="00753BA1"/>
    <w:rsid w:val="00780E5F"/>
    <w:rsid w:val="007C53D6"/>
    <w:rsid w:val="007C53DF"/>
    <w:rsid w:val="008137AD"/>
    <w:rsid w:val="00815800"/>
    <w:rsid w:val="008926E8"/>
    <w:rsid w:val="00893DFB"/>
    <w:rsid w:val="00895DC1"/>
    <w:rsid w:val="008A1A98"/>
    <w:rsid w:val="008E3281"/>
    <w:rsid w:val="008F25A5"/>
    <w:rsid w:val="0091715F"/>
    <w:rsid w:val="009330D0"/>
    <w:rsid w:val="009331B9"/>
    <w:rsid w:val="00953868"/>
    <w:rsid w:val="00962380"/>
    <w:rsid w:val="00962726"/>
    <w:rsid w:val="00986EA5"/>
    <w:rsid w:val="009921C0"/>
    <w:rsid w:val="00993AC6"/>
    <w:rsid w:val="009B29D0"/>
    <w:rsid w:val="009C088E"/>
    <w:rsid w:val="009D2039"/>
    <w:rsid w:val="009D33D7"/>
    <w:rsid w:val="009D3861"/>
    <w:rsid w:val="00A371BD"/>
    <w:rsid w:val="00A63D09"/>
    <w:rsid w:val="00A74C6F"/>
    <w:rsid w:val="00A83199"/>
    <w:rsid w:val="00A83510"/>
    <w:rsid w:val="00A858B3"/>
    <w:rsid w:val="00AB6A87"/>
    <w:rsid w:val="00AD040E"/>
    <w:rsid w:val="00B072BD"/>
    <w:rsid w:val="00B208D5"/>
    <w:rsid w:val="00B35E40"/>
    <w:rsid w:val="00B54EC0"/>
    <w:rsid w:val="00B62017"/>
    <w:rsid w:val="00B74AE3"/>
    <w:rsid w:val="00B74E4C"/>
    <w:rsid w:val="00B941CF"/>
    <w:rsid w:val="00BB02BE"/>
    <w:rsid w:val="00BB2A22"/>
    <w:rsid w:val="00BC6D95"/>
    <w:rsid w:val="00BD5012"/>
    <w:rsid w:val="00BE6534"/>
    <w:rsid w:val="00BF225D"/>
    <w:rsid w:val="00C06421"/>
    <w:rsid w:val="00C336A6"/>
    <w:rsid w:val="00C34C66"/>
    <w:rsid w:val="00C93A33"/>
    <w:rsid w:val="00C94DB5"/>
    <w:rsid w:val="00CC7423"/>
    <w:rsid w:val="00CE6E27"/>
    <w:rsid w:val="00D02CDD"/>
    <w:rsid w:val="00D0662D"/>
    <w:rsid w:val="00D10E84"/>
    <w:rsid w:val="00D16B08"/>
    <w:rsid w:val="00D25647"/>
    <w:rsid w:val="00D352E7"/>
    <w:rsid w:val="00D750AB"/>
    <w:rsid w:val="00D94D04"/>
    <w:rsid w:val="00DA6949"/>
    <w:rsid w:val="00DC13D5"/>
    <w:rsid w:val="00DC7784"/>
    <w:rsid w:val="00DE3A76"/>
    <w:rsid w:val="00E320C3"/>
    <w:rsid w:val="00E324DB"/>
    <w:rsid w:val="00E71D74"/>
    <w:rsid w:val="00E74D70"/>
    <w:rsid w:val="00EB7088"/>
    <w:rsid w:val="00EC297C"/>
    <w:rsid w:val="00ED6FA5"/>
    <w:rsid w:val="00F20A06"/>
    <w:rsid w:val="00F3371B"/>
    <w:rsid w:val="00F372A9"/>
    <w:rsid w:val="00F51710"/>
    <w:rsid w:val="00F517A7"/>
    <w:rsid w:val="00F518F9"/>
    <w:rsid w:val="00F773B7"/>
    <w:rsid w:val="00F801D1"/>
    <w:rsid w:val="00F95076"/>
    <w:rsid w:val="00FD11D9"/>
    <w:rsid w:val="00FF27D3"/>
    <w:rsid w:val="00FF6926"/>
    <w:rsid w:val="035EF494"/>
    <w:rsid w:val="0B87FC22"/>
    <w:rsid w:val="178753B6"/>
    <w:rsid w:val="1C0F74F6"/>
    <w:rsid w:val="1D6474F7"/>
    <w:rsid w:val="3115E615"/>
    <w:rsid w:val="32E11B93"/>
    <w:rsid w:val="36069012"/>
    <w:rsid w:val="4363EC44"/>
    <w:rsid w:val="48AC4730"/>
    <w:rsid w:val="5C58403B"/>
    <w:rsid w:val="600C4714"/>
    <w:rsid w:val="627ED5D4"/>
    <w:rsid w:val="64DFB837"/>
    <w:rsid w:val="69026518"/>
    <w:rsid w:val="73E901A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B0BF0CD"/>
  <w15:chartTrackingRefBased/>
  <w15:docId w15:val="{628CB7E3-F629-4A91-9FFF-1DEBD85D2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0659A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1A32"/>
    <w:rPr>
      <w:color w:val="0563C1" w:themeColor="hyperlink"/>
      <w:u w:val="single"/>
    </w:rPr>
  </w:style>
  <w:style w:type="character" w:styleId="UnresolvedMention">
    <w:name w:val="Unresolved Mention"/>
    <w:basedOn w:val="DefaultParagraphFont"/>
    <w:uiPriority w:val="99"/>
    <w:semiHidden/>
    <w:unhideWhenUsed/>
    <w:rsid w:val="00491A32"/>
    <w:rPr>
      <w:color w:val="605E5C"/>
      <w:shd w:val="clear" w:color="auto" w:fill="E1DFDD"/>
    </w:rPr>
  </w:style>
  <w:style w:type="character" w:customStyle="1" w:styleId="Heading2Char">
    <w:name w:val="Heading 2 Char"/>
    <w:basedOn w:val="DefaultParagraphFont"/>
    <w:link w:val="Heading2"/>
    <w:uiPriority w:val="9"/>
    <w:rsid w:val="000659A9"/>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E71D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D74"/>
    <w:rPr>
      <w:rFonts w:ascii="Segoe UI" w:hAnsi="Segoe UI" w:cs="Segoe UI"/>
      <w:sz w:val="18"/>
      <w:szCs w:val="18"/>
    </w:rPr>
  </w:style>
  <w:style w:type="character" w:styleId="FollowedHyperlink">
    <w:name w:val="FollowedHyperlink"/>
    <w:basedOn w:val="DefaultParagraphFont"/>
    <w:uiPriority w:val="99"/>
    <w:semiHidden/>
    <w:unhideWhenUsed/>
    <w:rsid w:val="00C336A6"/>
    <w:rPr>
      <w:color w:val="954F72" w:themeColor="followedHyperlink"/>
      <w:u w:val="single"/>
    </w:rPr>
  </w:style>
  <w:style w:type="paragraph" w:customStyle="1" w:styleId="xxmsonormal">
    <w:name w:val="x_xmsonormal"/>
    <w:basedOn w:val="Normal"/>
    <w:rsid w:val="00D02CDD"/>
    <w:pPr>
      <w:spacing w:after="0" w:line="240" w:lineRule="auto"/>
    </w:pPr>
    <w:rPr>
      <w:rFonts w:ascii="Calibri" w:hAnsi="Calibri" w:cs="Calibri"/>
    </w:rPr>
  </w:style>
  <w:style w:type="character" w:customStyle="1" w:styleId="xxnormaltextrun">
    <w:name w:val="x_xnormaltextrun"/>
    <w:basedOn w:val="DefaultParagraphFont"/>
    <w:rsid w:val="00D02CDD"/>
  </w:style>
  <w:style w:type="character" w:customStyle="1" w:styleId="xxeop">
    <w:name w:val="x_xeop"/>
    <w:basedOn w:val="DefaultParagraphFont"/>
    <w:rsid w:val="00D02CDD"/>
  </w:style>
  <w:style w:type="table" w:styleId="TableGrid">
    <w:name w:val="Table Grid"/>
    <w:basedOn w:val="TableNormal"/>
    <w:uiPriority w:val="39"/>
    <w:rsid w:val="001F6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F3B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3BD3"/>
  </w:style>
  <w:style w:type="paragraph" w:styleId="Footer">
    <w:name w:val="footer"/>
    <w:basedOn w:val="Normal"/>
    <w:link w:val="FooterChar"/>
    <w:uiPriority w:val="99"/>
    <w:unhideWhenUsed/>
    <w:rsid w:val="004F3B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3BD3"/>
  </w:style>
  <w:style w:type="paragraph" w:styleId="Caption">
    <w:name w:val="caption"/>
    <w:basedOn w:val="Normal"/>
    <w:next w:val="Normal"/>
    <w:uiPriority w:val="35"/>
    <w:unhideWhenUsed/>
    <w:qFormat/>
    <w:rsid w:val="00893DFB"/>
    <w:pPr>
      <w:spacing w:after="200" w:line="240" w:lineRule="auto"/>
    </w:pPr>
    <w:rPr>
      <w:i/>
      <w:iCs/>
      <w:color w:val="44546A" w:themeColor="text2"/>
      <w:sz w:val="18"/>
      <w:szCs w:val="18"/>
    </w:rPr>
  </w:style>
  <w:style w:type="character" w:customStyle="1" w:styleId="wacimagecontainer">
    <w:name w:val="wacimagecontainer"/>
    <w:basedOn w:val="DefaultParagraphFont"/>
    <w:rsid w:val="00BB02BE"/>
  </w:style>
  <w:style w:type="paragraph" w:customStyle="1" w:styleId="paragraph">
    <w:name w:val="paragraph"/>
    <w:basedOn w:val="Normal"/>
    <w:rsid w:val="00BB02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B02BE"/>
  </w:style>
  <w:style w:type="character" w:customStyle="1" w:styleId="contextualspellingandgrammarerror">
    <w:name w:val="contextualspellingandgrammarerror"/>
    <w:basedOn w:val="DefaultParagraphFont"/>
    <w:rsid w:val="00BB02BE"/>
  </w:style>
  <w:style w:type="character" w:customStyle="1" w:styleId="eop">
    <w:name w:val="eop"/>
    <w:basedOn w:val="DefaultParagraphFont"/>
    <w:rsid w:val="00BB02BE"/>
  </w:style>
  <w:style w:type="character" w:customStyle="1" w:styleId="scxw17391330">
    <w:name w:val="scxw17391330"/>
    <w:basedOn w:val="DefaultParagraphFont"/>
    <w:rsid w:val="00BB02BE"/>
  </w:style>
  <w:style w:type="paragraph" w:styleId="Revision">
    <w:name w:val="Revision"/>
    <w:hidden/>
    <w:uiPriority w:val="99"/>
    <w:semiHidden/>
    <w:rsid w:val="00AB6A8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23008">
      <w:bodyDiv w:val="1"/>
      <w:marLeft w:val="0"/>
      <w:marRight w:val="0"/>
      <w:marTop w:val="0"/>
      <w:marBottom w:val="0"/>
      <w:divBdr>
        <w:top w:val="none" w:sz="0" w:space="0" w:color="auto"/>
        <w:left w:val="none" w:sz="0" w:space="0" w:color="auto"/>
        <w:bottom w:val="none" w:sz="0" w:space="0" w:color="auto"/>
        <w:right w:val="none" w:sz="0" w:space="0" w:color="auto"/>
      </w:divBdr>
      <w:divsChild>
        <w:div w:id="1609385698">
          <w:marLeft w:val="0"/>
          <w:marRight w:val="0"/>
          <w:marTop w:val="0"/>
          <w:marBottom w:val="0"/>
          <w:divBdr>
            <w:top w:val="none" w:sz="0" w:space="0" w:color="auto"/>
            <w:left w:val="none" w:sz="0" w:space="0" w:color="auto"/>
            <w:bottom w:val="none" w:sz="0" w:space="0" w:color="auto"/>
            <w:right w:val="none" w:sz="0" w:space="0" w:color="auto"/>
          </w:divBdr>
        </w:div>
        <w:div w:id="1479420090">
          <w:marLeft w:val="0"/>
          <w:marRight w:val="0"/>
          <w:marTop w:val="0"/>
          <w:marBottom w:val="0"/>
          <w:divBdr>
            <w:top w:val="none" w:sz="0" w:space="0" w:color="auto"/>
            <w:left w:val="none" w:sz="0" w:space="0" w:color="auto"/>
            <w:bottom w:val="none" w:sz="0" w:space="0" w:color="auto"/>
            <w:right w:val="none" w:sz="0" w:space="0" w:color="auto"/>
          </w:divBdr>
        </w:div>
        <w:div w:id="60057651">
          <w:marLeft w:val="0"/>
          <w:marRight w:val="0"/>
          <w:marTop w:val="0"/>
          <w:marBottom w:val="0"/>
          <w:divBdr>
            <w:top w:val="none" w:sz="0" w:space="0" w:color="auto"/>
            <w:left w:val="none" w:sz="0" w:space="0" w:color="auto"/>
            <w:bottom w:val="none" w:sz="0" w:space="0" w:color="auto"/>
            <w:right w:val="none" w:sz="0" w:space="0" w:color="auto"/>
          </w:divBdr>
        </w:div>
      </w:divsChild>
    </w:div>
    <w:div w:id="688679403">
      <w:bodyDiv w:val="1"/>
      <w:marLeft w:val="0"/>
      <w:marRight w:val="0"/>
      <w:marTop w:val="0"/>
      <w:marBottom w:val="0"/>
      <w:divBdr>
        <w:top w:val="none" w:sz="0" w:space="0" w:color="auto"/>
        <w:left w:val="none" w:sz="0" w:space="0" w:color="auto"/>
        <w:bottom w:val="none" w:sz="0" w:space="0" w:color="auto"/>
        <w:right w:val="none" w:sz="0" w:space="0" w:color="auto"/>
      </w:divBdr>
    </w:div>
    <w:div w:id="805901006">
      <w:bodyDiv w:val="1"/>
      <w:marLeft w:val="0"/>
      <w:marRight w:val="0"/>
      <w:marTop w:val="0"/>
      <w:marBottom w:val="0"/>
      <w:divBdr>
        <w:top w:val="none" w:sz="0" w:space="0" w:color="auto"/>
        <w:left w:val="none" w:sz="0" w:space="0" w:color="auto"/>
        <w:bottom w:val="none" w:sz="0" w:space="0" w:color="auto"/>
        <w:right w:val="none" w:sz="0" w:space="0" w:color="auto"/>
      </w:divBdr>
    </w:div>
    <w:div w:id="1128477032">
      <w:bodyDiv w:val="1"/>
      <w:marLeft w:val="0"/>
      <w:marRight w:val="0"/>
      <w:marTop w:val="0"/>
      <w:marBottom w:val="0"/>
      <w:divBdr>
        <w:top w:val="none" w:sz="0" w:space="0" w:color="auto"/>
        <w:left w:val="none" w:sz="0" w:space="0" w:color="auto"/>
        <w:bottom w:val="none" w:sz="0" w:space="0" w:color="auto"/>
        <w:right w:val="none" w:sz="0" w:space="0" w:color="auto"/>
      </w:divBdr>
      <w:divsChild>
        <w:div w:id="1298682742">
          <w:marLeft w:val="0"/>
          <w:marRight w:val="0"/>
          <w:marTop w:val="0"/>
          <w:marBottom w:val="0"/>
          <w:divBdr>
            <w:top w:val="none" w:sz="0" w:space="0" w:color="auto"/>
            <w:left w:val="none" w:sz="0" w:space="0" w:color="auto"/>
            <w:bottom w:val="none" w:sz="0" w:space="0" w:color="auto"/>
            <w:right w:val="none" w:sz="0" w:space="0" w:color="auto"/>
          </w:divBdr>
        </w:div>
        <w:div w:id="1747413313">
          <w:marLeft w:val="0"/>
          <w:marRight w:val="0"/>
          <w:marTop w:val="0"/>
          <w:marBottom w:val="0"/>
          <w:divBdr>
            <w:top w:val="none" w:sz="0" w:space="0" w:color="auto"/>
            <w:left w:val="none" w:sz="0" w:space="0" w:color="auto"/>
            <w:bottom w:val="none" w:sz="0" w:space="0" w:color="auto"/>
            <w:right w:val="none" w:sz="0" w:space="0" w:color="auto"/>
          </w:divBdr>
        </w:div>
        <w:div w:id="2060088840">
          <w:marLeft w:val="0"/>
          <w:marRight w:val="0"/>
          <w:marTop w:val="0"/>
          <w:marBottom w:val="0"/>
          <w:divBdr>
            <w:top w:val="none" w:sz="0" w:space="0" w:color="auto"/>
            <w:left w:val="none" w:sz="0" w:space="0" w:color="auto"/>
            <w:bottom w:val="none" w:sz="0" w:space="0" w:color="auto"/>
            <w:right w:val="none" w:sz="0" w:space="0" w:color="auto"/>
          </w:divBdr>
        </w:div>
        <w:div w:id="1319267045">
          <w:marLeft w:val="0"/>
          <w:marRight w:val="0"/>
          <w:marTop w:val="0"/>
          <w:marBottom w:val="0"/>
          <w:divBdr>
            <w:top w:val="none" w:sz="0" w:space="0" w:color="auto"/>
            <w:left w:val="none" w:sz="0" w:space="0" w:color="auto"/>
            <w:bottom w:val="none" w:sz="0" w:space="0" w:color="auto"/>
            <w:right w:val="none" w:sz="0" w:space="0" w:color="auto"/>
          </w:divBdr>
        </w:div>
        <w:div w:id="1951545021">
          <w:marLeft w:val="0"/>
          <w:marRight w:val="0"/>
          <w:marTop w:val="0"/>
          <w:marBottom w:val="0"/>
          <w:divBdr>
            <w:top w:val="none" w:sz="0" w:space="0" w:color="auto"/>
            <w:left w:val="none" w:sz="0" w:space="0" w:color="auto"/>
            <w:bottom w:val="none" w:sz="0" w:space="0" w:color="auto"/>
            <w:right w:val="none" w:sz="0" w:space="0" w:color="auto"/>
          </w:divBdr>
        </w:div>
        <w:div w:id="2038043000">
          <w:marLeft w:val="0"/>
          <w:marRight w:val="0"/>
          <w:marTop w:val="0"/>
          <w:marBottom w:val="0"/>
          <w:divBdr>
            <w:top w:val="none" w:sz="0" w:space="0" w:color="auto"/>
            <w:left w:val="none" w:sz="0" w:space="0" w:color="auto"/>
            <w:bottom w:val="none" w:sz="0" w:space="0" w:color="auto"/>
            <w:right w:val="none" w:sz="0" w:space="0" w:color="auto"/>
          </w:divBdr>
        </w:div>
      </w:divsChild>
    </w:div>
    <w:div w:id="1423795007">
      <w:bodyDiv w:val="1"/>
      <w:marLeft w:val="0"/>
      <w:marRight w:val="0"/>
      <w:marTop w:val="0"/>
      <w:marBottom w:val="0"/>
      <w:divBdr>
        <w:top w:val="none" w:sz="0" w:space="0" w:color="auto"/>
        <w:left w:val="none" w:sz="0" w:space="0" w:color="auto"/>
        <w:bottom w:val="none" w:sz="0" w:space="0" w:color="auto"/>
        <w:right w:val="none" w:sz="0" w:space="0" w:color="auto"/>
      </w:divBdr>
      <w:divsChild>
        <w:div w:id="1213345274">
          <w:marLeft w:val="0"/>
          <w:marRight w:val="0"/>
          <w:marTop w:val="0"/>
          <w:marBottom w:val="0"/>
          <w:divBdr>
            <w:top w:val="none" w:sz="0" w:space="0" w:color="auto"/>
            <w:left w:val="none" w:sz="0" w:space="0" w:color="auto"/>
            <w:bottom w:val="none" w:sz="0" w:space="0" w:color="auto"/>
            <w:right w:val="none" w:sz="0" w:space="0" w:color="auto"/>
          </w:divBdr>
        </w:div>
        <w:div w:id="2023697717">
          <w:marLeft w:val="0"/>
          <w:marRight w:val="0"/>
          <w:marTop w:val="0"/>
          <w:marBottom w:val="0"/>
          <w:divBdr>
            <w:top w:val="none" w:sz="0" w:space="0" w:color="auto"/>
            <w:left w:val="none" w:sz="0" w:space="0" w:color="auto"/>
            <w:bottom w:val="none" w:sz="0" w:space="0" w:color="auto"/>
            <w:right w:val="none" w:sz="0" w:space="0" w:color="auto"/>
          </w:divBdr>
        </w:div>
        <w:div w:id="1784492381">
          <w:marLeft w:val="0"/>
          <w:marRight w:val="0"/>
          <w:marTop w:val="0"/>
          <w:marBottom w:val="0"/>
          <w:divBdr>
            <w:top w:val="none" w:sz="0" w:space="0" w:color="auto"/>
            <w:left w:val="none" w:sz="0" w:space="0" w:color="auto"/>
            <w:bottom w:val="none" w:sz="0" w:space="0" w:color="auto"/>
            <w:right w:val="none" w:sz="0" w:space="0" w:color="auto"/>
          </w:divBdr>
        </w:div>
        <w:div w:id="1670212114">
          <w:marLeft w:val="0"/>
          <w:marRight w:val="0"/>
          <w:marTop w:val="0"/>
          <w:marBottom w:val="0"/>
          <w:divBdr>
            <w:top w:val="none" w:sz="0" w:space="0" w:color="auto"/>
            <w:left w:val="none" w:sz="0" w:space="0" w:color="auto"/>
            <w:bottom w:val="none" w:sz="0" w:space="0" w:color="auto"/>
            <w:right w:val="none" w:sz="0" w:space="0" w:color="auto"/>
          </w:divBdr>
        </w:div>
      </w:divsChild>
    </w:div>
    <w:div w:id="1484152997">
      <w:bodyDiv w:val="1"/>
      <w:marLeft w:val="0"/>
      <w:marRight w:val="0"/>
      <w:marTop w:val="0"/>
      <w:marBottom w:val="0"/>
      <w:divBdr>
        <w:top w:val="none" w:sz="0" w:space="0" w:color="auto"/>
        <w:left w:val="none" w:sz="0" w:space="0" w:color="auto"/>
        <w:bottom w:val="none" w:sz="0" w:space="0" w:color="auto"/>
        <w:right w:val="none" w:sz="0" w:space="0" w:color="auto"/>
      </w:divBdr>
      <w:divsChild>
        <w:div w:id="75397911">
          <w:marLeft w:val="0"/>
          <w:marRight w:val="0"/>
          <w:marTop w:val="0"/>
          <w:marBottom w:val="0"/>
          <w:divBdr>
            <w:top w:val="none" w:sz="0" w:space="0" w:color="auto"/>
            <w:left w:val="none" w:sz="0" w:space="0" w:color="auto"/>
            <w:bottom w:val="none" w:sz="0" w:space="0" w:color="auto"/>
            <w:right w:val="none" w:sz="0" w:space="0" w:color="auto"/>
          </w:divBdr>
        </w:div>
        <w:div w:id="1603762183">
          <w:marLeft w:val="0"/>
          <w:marRight w:val="0"/>
          <w:marTop w:val="0"/>
          <w:marBottom w:val="0"/>
          <w:divBdr>
            <w:top w:val="none" w:sz="0" w:space="0" w:color="auto"/>
            <w:left w:val="none" w:sz="0" w:space="0" w:color="auto"/>
            <w:bottom w:val="none" w:sz="0" w:space="0" w:color="auto"/>
            <w:right w:val="none" w:sz="0" w:space="0" w:color="auto"/>
          </w:divBdr>
        </w:div>
        <w:div w:id="1390810806">
          <w:marLeft w:val="0"/>
          <w:marRight w:val="0"/>
          <w:marTop w:val="0"/>
          <w:marBottom w:val="0"/>
          <w:divBdr>
            <w:top w:val="none" w:sz="0" w:space="0" w:color="auto"/>
            <w:left w:val="none" w:sz="0" w:space="0" w:color="auto"/>
            <w:bottom w:val="none" w:sz="0" w:space="0" w:color="auto"/>
            <w:right w:val="none" w:sz="0" w:space="0" w:color="auto"/>
          </w:divBdr>
        </w:div>
        <w:div w:id="1439180973">
          <w:marLeft w:val="0"/>
          <w:marRight w:val="0"/>
          <w:marTop w:val="0"/>
          <w:marBottom w:val="0"/>
          <w:divBdr>
            <w:top w:val="none" w:sz="0" w:space="0" w:color="auto"/>
            <w:left w:val="none" w:sz="0" w:space="0" w:color="auto"/>
            <w:bottom w:val="none" w:sz="0" w:space="0" w:color="auto"/>
            <w:right w:val="none" w:sz="0" w:space="0" w:color="auto"/>
          </w:divBdr>
        </w:div>
        <w:div w:id="245187274">
          <w:marLeft w:val="0"/>
          <w:marRight w:val="0"/>
          <w:marTop w:val="0"/>
          <w:marBottom w:val="0"/>
          <w:divBdr>
            <w:top w:val="none" w:sz="0" w:space="0" w:color="auto"/>
            <w:left w:val="none" w:sz="0" w:space="0" w:color="auto"/>
            <w:bottom w:val="none" w:sz="0" w:space="0" w:color="auto"/>
            <w:right w:val="none" w:sz="0" w:space="0" w:color="auto"/>
          </w:divBdr>
        </w:div>
        <w:div w:id="1426271654">
          <w:marLeft w:val="0"/>
          <w:marRight w:val="0"/>
          <w:marTop w:val="0"/>
          <w:marBottom w:val="0"/>
          <w:divBdr>
            <w:top w:val="none" w:sz="0" w:space="0" w:color="auto"/>
            <w:left w:val="none" w:sz="0" w:space="0" w:color="auto"/>
            <w:bottom w:val="none" w:sz="0" w:space="0" w:color="auto"/>
            <w:right w:val="none" w:sz="0" w:space="0" w:color="auto"/>
          </w:divBdr>
        </w:div>
      </w:divsChild>
    </w:div>
    <w:div w:id="1535145087">
      <w:bodyDiv w:val="1"/>
      <w:marLeft w:val="0"/>
      <w:marRight w:val="0"/>
      <w:marTop w:val="0"/>
      <w:marBottom w:val="0"/>
      <w:divBdr>
        <w:top w:val="none" w:sz="0" w:space="0" w:color="auto"/>
        <w:left w:val="none" w:sz="0" w:space="0" w:color="auto"/>
        <w:bottom w:val="none" w:sz="0" w:space="0" w:color="auto"/>
        <w:right w:val="none" w:sz="0" w:space="0" w:color="auto"/>
      </w:divBdr>
      <w:divsChild>
        <w:div w:id="738985907">
          <w:marLeft w:val="0"/>
          <w:marRight w:val="0"/>
          <w:marTop w:val="0"/>
          <w:marBottom w:val="0"/>
          <w:divBdr>
            <w:top w:val="none" w:sz="0" w:space="0" w:color="auto"/>
            <w:left w:val="none" w:sz="0" w:space="0" w:color="auto"/>
            <w:bottom w:val="none" w:sz="0" w:space="0" w:color="auto"/>
            <w:right w:val="none" w:sz="0" w:space="0" w:color="auto"/>
          </w:divBdr>
        </w:div>
        <w:div w:id="1940210127">
          <w:marLeft w:val="0"/>
          <w:marRight w:val="0"/>
          <w:marTop w:val="0"/>
          <w:marBottom w:val="0"/>
          <w:divBdr>
            <w:top w:val="none" w:sz="0" w:space="0" w:color="auto"/>
            <w:left w:val="none" w:sz="0" w:space="0" w:color="auto"/>
            <w:bottom w:val="none" w:sz="0" w:space="0" w:color="auto"/>
            <w:right w:val="none" w:sz="0" w:space="0" w:color="auto"/>
          </w:divBdr>
        </w:div>
        <w:div w:id="719355862">
          <w:marLeft w:val="0"/>
          <w:marRight w:val="0"/>
          <w:marTop w:val="0"/>
          <w:marBottom w:val="0"/>
          <w:divBdr>
            <w:top w:val="none" w:sz="0" w:space="0" w:color="auto"/>
            <w:left w:val="none" w:sz="0" w:space="0" w:color="auto"/>
            <w:bottom w:val="none" w:sz="0" w:space="0" w:color="auto"/>
            <w:right w:val="none" w:sz="0" w:space="0" w:color="auto"/>
          </w:divBdr>
        </w:div>
        <w:div w:id="1603491338">
          <w:marLeft w:val="0"/>
          <w:marRight w:val="0"/>
          <w:marTop w:val="0"/>
          <w:marBottom w:val="0"/>
          <w:divBdr>
            <w:top w:val="none" w:sz="0" w:space="0" w:color="auto"/>
            <w:left w:val="none" w:sz="0" w:space="0" w:color="auto"/>
            <w:bottom w:val="none" w:sz="0" w:space="0" w:color="auto"/>
            <w:right w:val="none" w:sz="0" w:space="0" w:color="auto"/>
          </w:divBdr>
        </w:div>
        <w:div w:id="19100709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oh.wa.gov/teenhealthhub"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doh.wa.gov/teenhealthhub"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oh.wa.gov/teenhealthhub"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mailto:alexis.bates@doh.wa.gov" TargetMode="External"/><Relationship Id="rId19" Type="http://schemas.openxmlformats.org/officeDocument/2006/relationships/hyperlink" Target="mailto:doh.information@doh.wa.gov"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doh.wa.gov/teenhealthhub"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B646EC17471C4B92B6DE733A312893" ma:contentTypeVersion="12" ma:contentTypeDescription="Create a new document." ma:contentTypeScope="" ma:versionID="776f66a6bb5da30a672ae5b29bca8b7b">
  <xsd:schema xmlns:xsd="http://www.w3.org/2001/XMLSchema" xmlns:xs="http://www.w3.org/2001/XMLSchema" xmlns:p="http://schemas.microsoft.com/office/2006/metadata/properties" xmlns:ns3="9d551a48-5bf6-4408-931f-815fef1e01ae" xmlns:ns4="7ce00b6a-3fdb-403f-975d-f852be1b8f80" targetNamespace="http://schemas.microsoft.com/office/2006/metadata/properties" ma:root="true" ma:fieldsID="a8cc2cc4cac74a13aad76c56eeb471a1" ns3:_="" ns4:_="">
    <xsd:import namespace="9d551a48-5bf6-4408-931f-815fef1e01ae"/>
    <xsd:import namespace="7ce00b6a-3fdb-403f-975d-f852be1b8f8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551a48-5bf6-4408-931f-815fef1e01a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e00b6a-3fdb-403f-975d-f852be1b8f8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DBC31B-6725-4D60-9664-FA1A368B4BD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2C50AAA-262A-43FB-A48D-F60B48DEF7D7}">
  <ds:schemaRefs>
    <ds:schemaRef ds:uri="http://schemas.microsoft.com/sharepoint/v3/contenttype/forms"/>
  </ds:schemaRefs>
</ds:datastoreItem>
</file>

<file path=customXml/itemProps3.xml><?xml version="1.0" encoding="utf-8"?>
<ds:datastoreItem xmlns:ds="http://schemas.openxmlformats.org/officeDocument/2006/customXml" ds:itemID="{5913B2C7-9843-45BC-BCDB-81184C6FA1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551a48-5bf6-4408-931f-815fef1e01ae"/>
    <ds:schemaRef ds:uri="7ce00b6a-3fdb-403f-975d-f852be1b8f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Pages>
  <Words>387</Words>
  <Characters>2212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Washington State Department of Health</Company>
  <LinksUpToDate>false</LinksUpToDate>
  <CharactersWithSpaces>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Gisser, Marilyn  (DOH)</dc:creator>
  <cp:keywords/>
  <dc:description/>
  <cp:lastModifiedBy>Bates, Alexis R (DOH)</cp:lastModifiedBy>
  <cp:revision>12</cp:revision>
  <cp:lastPrinted>2021-08-27T21:24:00Z</cp:lastPrinted>
  <dcterms:created xsi:type="dcterms:W3CDTF">2021-12-22T19:06:00Z</dcterms:created>
  <dcterms:modified xsi:type="dcterms:W3CDTF">2024-03-07T21:52:00Z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0x01010040B646EC17471C4B92B6DE733A312893</vt:lpwstr>
  </property>
  <property fmtid="{D5CDD505-2E9C-101B-9397-08002B2CF9AE}" pid="3" name="MSIP_Label_1520fa42-cf58-4c22-8b93-58cf1d3bd1cb_Enabled">
    <vt:lpwstr>true</vt:lpwstr>
  </property>
  <property fmtid="{D5CDD505-2E9C-101B-9397-08002B2CF9AE}" pid="4" name="MSIP_Label_1520fa42-cf58-4c22-8b93-58cf1d3bd1cb_SetDate">
    <vt:lpwstr>2021-10-13T15:22:30Z</vt:lpwstr>
  </property>
  <property fmtid="{D5CDD505-2E9C-101B-9397-08002B2CF9AE}" pid="5" name="MSIP_Label_1520fa42-cf58-4c22-8b93-58cf1d3bd1cb_Method">
    <vt:lpwstr>Privileged</vt:lpwstr>
  </property>
  <property fmtid="{D5CDD505-2E9C-101B-9397-08002B2CF9AE}" pid="6" name="MSIP_Label_1520fa42-cf58-4c22-8b93-58cf1d3bd1cb_Name">
    <vt:lpwstr>Public Information</vt:lpwstr>
  </property>
  <property fmtid="{D5CDD505-2E9C-101B-9397-08002B2CF9AE}" pid="7" name="MSIP_Label_1520fa42-cf58-4c22-8b93-58cf1d3bd1cb_SiteId">
    <vt:lpwstr>11d0e217-264e-400a-8ba0-57dcc127d72d</vt:lpwstr>
  </property>
  <property fmtid="{D5CDD505-2E9C-101B-9397-08002B2CF9AE}" pid="8" name="MSIP_Label_1520fa42-cf58-4c22-8b93-58cf1d3bd1cb_ActionId">
    <vt:lpwstr>55591e36-9455-4721-8118-c16e15fab57c</vt:lpwstr>
  </property>
  <property fmtid="{D5CDD505-2E9C-101B-9397-08002B2CF9AE}" pid="9" name="MSIP_Label_1520fa42-cf58-4c22-8b93-58cf1d3bd1cb_ContentBits">
    <vt:lpwstr>0</vt:lpwstr>
  </property>
</Properties>
</file>