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4BAA" w14:textId="77777777" w:rsidR="0077313A" w:rsidRPr="00503BCB" w:rsidRDefault="0077313A" w:rsidP="0077313A">
      <w:pPr>
        <w:spacing w:after="0" w:line="240" w:lineRule="auto"/>
        <w:jc w:val="center"/>
        <w:rPr>
          <w:rFonts w:eastAsia="Times New Roman" w:cstheme="minorHAnsi"/>
          <w:b/>
          <w:bCs/>
          <w:color w:val="0E101A"/>
          <w:sz w:val="32"/>
          <w:szCs w:val="32"/>
        </w:rPr>
      </w:pPr>
      <w:r w:rsidRPr="00503BCB">
        <w:rPr>
          <w:rFonts w:eastAsia="Times New Roman" w:cstheme="minorHAnsi"/>
          <w:b/>
          <w:bCs/>
          <w:color w:val="0E101A"/>
          <w:sz w:val="32"/>
          <w:szCs w:val="32"/>
        </w:rPr>
        <w:t>Washington Plan for Removing Barriers to Health and Human Services</w:t>
      </w:r>
    </w:p>
    <w:p w14:paraId="18F3F12E" w14:textId="182F519B" w:rsidR="00AB71F9" w:rsidRPr="00503BCB" w:rsidRDefault="00AB71F9" w:rsidP="00BE1EF5">
      <w:pPr>
        <w:spacing w:after="0" w:line="240" w:lineRule="auto"/>
        <w:jc w:val="center"/>
        <w:rPr>
          <w:rFonts w:eastAsia="Times New Roman" w:cstheme="minorHAnsi"/>
          <w:b/>
          <w:bCs/>
          <w:color w:val="0E101A"/>
          <w:sz w:val="32"/>
          <w:szCs w:val="32"/>
        </w:rPr>
      </w:pPr>
      <w:r w:rsidRPr="00503BCB">
        <w:rPr>
          <w:rFonts w:eastAsia="Times New Roman" w:cstheme="minorHAnsi"/>
          <w:b/>
          <w:bCs/>
          <w:color w:val="0E101A"/>
          <w:sz w:val="32"/>
          <w:szCs w:val="32"/>
        </w:rPr>
        <w:t xml:space="preserve">Benefits Data Trust/State Action Plan </w:t>
      </w:r>
      <w:r w:rsidR="00204F72" w:rsidRPr="00503BCB">
        <w:rPr>
          <w:rFonts w:eastAsia="Times New Roman" w:cstheme="minorHAnsi"/>
          <w:b/>
          <w:bCs/>
          <w:color w:val="0E101A"/>
          <w:sz w:val="32"/>
          <w:szCs w:val="32"/>
        </w:rPr>
        <w:t>Project</w:t>
      </w:r>
    </w:p>
    <w:p w14:paraId="77861F8E" w14:textId="57A0365D" w:rsidR="00204F72" w:rsidRPr="00503BCB" w:rsidRDefault="00204F72" w:rsidP="00BE1EF5">
      <w:pPr>
        <w:spacing w:after="0" w:line="240" w:lineRule="auto"/>
        <w:jc w:val="center"/>
        <w:rPr>
          <w:rFonts w:eastAsia="Times New Roman" w:cstheme="minorHAnsi"/>
          <w:b/>
          <w:bCs/>
          <w:color w:val="0E101A"/>
          <w:sz w:val="32"/>
          <w:szCs w:val="32"/>
        </w:rPr>
      </w:pPr>
      <w:r w:rsidRPr="00503BCB">
        <w:rPr>
          <w:rFonts w:eastAsia="Times New Roman" w:cstheme="minorHAnsi"/>
          <w:b/>
          <w:bCs/>
          <w:color w:val="0E101A"/>
          <w:sz w:val="32"/>
          <w:szCs w:val="32"/>
        </w:rPr>
        <w:t>Talking Points #</w:t>
      </w:r>
      <w:r w:rsidR="00110170" w:rsidRPr="00503BCB">
        <w:rPr>
          <w:rFonts w:eastAsia="Times New Roman" w:cstheme="minorHAnsi"/>
          <w:b/>
          <w:bCs/>
          <w:color w:val="0E101A"/>
          <w:sz w:val="32"/>
          <w:szCs w:val="32"/>
        </w:rPr>
        <w:t xml:space="preserve">2 </w:t>
      </w:r>
      <w:r w:rsidRPr="00503BCB">
        <w:rPr>
          <w:rFonts w:eastAsia="Times New Roman" w:cstheme="minorHAnsi"/>
          <w:b/>
          <w:bCs/>
          <w:color w:val="0E101A"/>
          <w:sz w:val="32"/>
          <w:szCs w:val="32"/>
        </w:rPr>
        <w:t xml:space="preserve"> – </w:t>
      </w:r>
      <w:r w:rsidR="00110170" w:rsidRPr="00503BCB">
        <w:rPr>
          <w:rFonts w:eastAsia="Times New Roman" w:cstheme="minorHAnsi"/>
          <w:b/>
          <w:bCs/>
          <w:color w:val="0E101A"/>
          <w:sz w:val="32"/>
          <w:szCs w:val="32"/>
        </w:rPr>
        <w:t>December</w:t>
      </w:r>
      <w:r w:rsidR="00C36322" w:rsidRPr="00503BCB">
        <w:rPr>
          <w:rFonts w:eastAsia="Times New Roman" w:cstheme="minorHAnsi"/>
          <w:b/>
          <w:bCs/>
          <w:color w:val="0E101A"/>
          <w:sz w:val="32"/>
          <w:szCs w:val="32"/>
        </w:rPr>
        <w:t xml:space="preserve"> 30,</w:t>
      </w:r>
      <w:r w:rsidRPr="00503BCB">
        <w:rPr>
          <w:rFonts w:eastAsia="Times New Roman" w:cstheme="minorHAnsi"/>
          <w:b/>
          <w:bCs/>
          <w:color w:val="0E101A"/>
          <w:sz w:val="32"/>
          <w:szCs w:val="32"/>
        </w:rPr>
        <w:t xml:space="preserve"> 2023</w:t>
      </w:r>
    </w:p>
    <w:p w14:paraId="6F2455E6" w14:textId="77777777" w:rsidR="00204F72" w:rsidRPr="00503BCB" w:rsidRDefault="00204F72" w:rsidP="00204F72">
      <w:pPr>
        <w:spacing w:after="0" w:line="240" w:lineRule="auto"/>
        <w:rPr>
          <w:rFonts w:eastAsia="Times New Roman" w:cstheme="minorHAnsi"/>
          <w:b/>
          <w:bCs/>
          <w:color w:val="0E101A"/>
          <w:sz w:val="24"/>
          <w:szCs w:val="24"/>
        </w:rPr>
      </w:pPr>
    </w:p>
    <w:p w14:paraId="6F75762E" w14:textId="23960ACD" w:rsidR="00204F72" w:rsidRPr="00503BCB" w:rsidRDefault="00204F72" w:rsidP="00204F72">
      <w:pPr>
        <w:spacing w:after="0" w:line="240" w:lineRule="auto"/>
        <w:outlineLvl w:val="0"/>
        <w:rPr>
          <w:rFonts w:eastAsia="Times New Roman" w:cstheme="minorHAnsi"/>
          <w:b/>
          <w:bCs/>
          <w:color w:val="0E101A"/>
          <w:kern w:val="36"/>
          <w:sz w:val="28"/>
          <w:szCs w:val="28"/>
          <w:u w:val="single"/>
        </w:rPr>
      </w:pPr>
      <w:r w:rsidRPr="00503BCB">
        <w:rPr>
          <w:rFonts w:eastAsia="Times New Roman" w:cstheme="minorHAnsi"/>
          <w:b/>
          <w:bCs/>
          <w:color w:val="0E101A"/>
          <w:kern w:val="36"/>
          <w:sz w:val="28"/>
          <w:szCs w:val="28"/>
          <w:u w:val="single"/>
        </w:rPr>
        <w:t xml:space="preserve">Workgroup 1.2 </w:t>
      </w:r>
      <w:r w:rsidR="00AB71F9" w:rsidRPr="00503BCB">
        <w:rPr>
          <w:rFonts w:eastAsia="Times New Roman" w:cstheme="minorHAnsi"/>
          <w:b/>
          <w:bCs/>
          <w:color w:val="0E101A"/>
          <w:kern w:val="36"/>
          <w:sz w:val="28"/>
          <w:szCs w:val="28"/>
          <w:u w:val="single"/>
        </w:rPr>
        <w:t>Human</w:t>
      </w:r>
      <w:r w:rsidR="0077313A" w:rsidRPr="00503BCB">
        <w:rPr>
          <w:rFonts w:eastAsia="Times New Roman" w:cstheme="minorHAnsi"/>
          <w:b/>
          <w:bCs/>
          <w:color w:val="0E101A"/>
          <w:kern w:val="36"/>
          <w:sz w:val="28"/>
          <w:szCs w:val="28"/>
          <w:u w:val="single"/>
        </w:rPr>
        <w:t>-</w:t>
      </w:r>
      <w:r w:rsidR="00AB71F9" w:rsidRPr="00503BCB">
        <w:rPr>
          <w:rFonts w:eastAsia="Times New Roman" w:cstheme="minorHAnsi"/>
          <w:b/>
          <w:bCs/>
          <w:color w:val="0E101A"/>
          <w:kern w:val="36"/>
          <w:sz w:val="28"/>
          <w:szCs w:val="28"/>
          <w:u w:val="single"/>
        </w:rPr>
        <w:t>Center</w:t>
      </w:r>
      <w:r w:rsidR="0077313A" w:rsidRPr="00503BCB">
        <w:rPr>
          <w:rFonts w:eastAsia="Times New Roman" w:cstheme="minorHAnsi"/>
          <w:b/>
          <w:bCs/>
          <w:color w:val="0E101A"/>
          <w:kern w:val="36"/>
          <w:sz w:val="28"/>
          <w:szCs w:val="28"/>
          <w:u w:val="single"/>
        </w:rPr>
        <w:t>ed</w:t>
      </w:r>
      <w:r w:rsidR="00AB71F9" w:rsidRPr="00503BCB">
        <w:rPr>
          <w:rFonts w:eastAsia="Times New Roman" w:cstheme="minorHAnsi"/>
          <w:b/>
          <w:bCs/>
          <w:color w:val="0E101A"/>
          <w:kern w:val="36"/>
          <w:sz w:val="28"/>
          <w:szCs w:val="28"/>
          <w:u w:val="single"/>
        </w:rPr>
        <w:t xml:space="preserve"> Design (</w:t>
      </w:r>
      <w:r w:rsidRPr="00503BCB">
        <w:rPr>
          <w:rFonts w:eastAsia="Times New Roman" w:cstheme="minorHAnsi"/>
          <w:b/>
          <w:bCs/>
          <w:color w:val="0E101A"/>
          <w:kern w:val="36"/>
          <w:sz w:val="28"/>
          <w:szCs w:val="28"/>
          <w:u w:val="single"/>
        </w:rPr>
        <w:t>HCD</w:t>
      </w:r>
      <w:r w:rsidR="00AB71F9" w:rsidRPr="00503BCB">
        <w:rPr>
          <w:rFonts w:eastAsia="Times New Roman" w:cstheme="minorHAnsi"/>
          <w:b/>
          <w:bCs/>
          <w:color w:val="0E101A"/>
          <w:kern w:val="36"/>
          <w:sz w:val="28"/>
          <w:szCs w:val="28"/>
          <w:u w:val="single"/>
        </w:rPr>
        <w:t>)</w:t>
      </w:r>
    </w:p>
    <w:p w14:paraId="0843BC9F" w14:textId="77777777" w:rsidR="00204F72" w:rsidRPr="00503BCB" w:rsidRDefault="00204F72" w:rsidP="00A665B5">
      <w:pPr>
        <w:spacing w:line="240" w:lineRule="auto"/>
        <w:rPr>
          <w:rFonts w:eastAsia="Times New Roman" w:cstheme="minorHAnsi"/>
          <w:b/>
          <w:bCs/>
          <w:color w:val="0E101A"/>
          <w:sz w:val="24"/>
          <w:szCs w:val="24"/>
        </w:rPr>
      </w:pPr>
      <w:r w:rsidRPr="00503BCB">
        <w:rPr>
          <w:rFonts w:eastAsia="Times New Roman" w:cstheme="minorHAnsi"/>
          <w:b/>
          <w:bCs/>
          <w:color w:val="0E101A"/>
          <w:sz w:val="24"/>
          <w:szCs w:val="24"/>
        </w:rPr>
        <w:t>Activities</w:t>
      </w:r>
    </w:p>
    <w:p w14:paraId="04047C45" w14:textId="302481C8" w:rsidR="00A665B5" w:rsidRPr="00503BCB" w:rsidRDefault="00A665B5" w:rsidP="00A665B5">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Developed new Human-Centered Design (HCD) training opportunities</w:t>
      </w:r>
      <w:r w:rsidR="00EB2DD8" w:rsidRPr="00503BCB">
        <w:rPr>
          <w:rFonts w:eastAsia="Times New Roman" w:cstheme="minorHAnsi"/>
          <w:sz w:val="24"/>
          <w:szCs w:val="24"/>
        </w:rPr>
        <w:t xml:space="preserve"> including</w:t>
      </w:r>
      <w:r w:rsidRPr="00503BCB">
        <w:rPr>
          <w:rFonts w:eastAsia="Times New Roman" w:cstheme="minorHAnsi"/>
          <w:sz w:val="24"/>
          <w:szCs w:val="24"/>
        </w:rPr>
        <w:t xml:space="preserve"> additional 3-day Participatory Leadership Workshops facilitated by University of Washington (UW), </w:t>
      </w:r>
      <w:r w:rsidR="00D11881" w:rsidRPr="00503BCB">
        <w:rPr>
          <w:rFonts w:eastAsia="Times New Roman" w:cstheme="minorHAnsi"/>
          <w:sz w:val="24"/>
          <w:szCs w:val="24"/>
        </w:rPr>
        <w:t>and</w:t>
      </w:r>
      <w:r w:rsidRPr="00503BCB">
        <w:rPr>
          <w:rFonts w:eastAsia="Times New Roman" w:cstheme="minorHAnsi"/>
          <w:sz w:val="24"/>
          <w:szCs w:val="24"/>
        </w:rPr>
        <w:t xml:space="preserve"> an online HCD </w:t>
      </w:r>
      <w:r w:rsidR="003B50E1" w:rsidRPr="00503BCB">
        <w:rPr>
          <w:rFonts w:eastAsia="Times New Roman" w:cstheme="minorHAnsi"/>
          <w:sz w:val="24"/>
          <w:szCs w:val="24"/>
        </w:rPr>
        <w:t xml:space="preserve">credentials earning </w:t>
      </w:r>
      <w:r w:rsidR="00070C6A" w:rsidRPr="00503BCB">
        <w:rPr>
          <w:rFonts w:eastAsia="Times New Roman" w:cstheme="minorHAnsi"/>
          <w:sz w:val="24"/>
          <w:szCs w:val="24"/>
        </w:rPr>
        <w:t xml:space="preserve">course </w:t>
      </w:r>
      <w:r w:rsidRPr="00503BCB">
        <w:rPr>
          <w:rFonts w:eastAsia="Times New Roman" w:cstheme="minorHAnsi"/>
          <w:sz w:val="24"/>
          <w:szCs w:val="24"/>
        </w:rPr>
        <w:t xml:space="preserve">from IDEO.  </w:t>
      </w:r>
    </w:p>
    <w:p w14:paraId="3B2022AE" w14:textId="24646D14" w:rsidR="00A665B5" w:rsidRPr="00503BCB" w:rsidRDefault="003B50E1" w:rsidP="00A665B5">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O</w:t>
      </w:r>
      <w:r w:rsidR="00A665B5" w:rsidRPr="00503BCB">
        <w:rPr>
          <w:rFonts w:eastAsia="Times New Roman" w:cstheme="minorHAnsi"/>
          <w:sz w:val="24"/>
          <w:szCs w:val="24"/>
        </w:rPr>
        <w:t>rganized and supported the HCD Community of Practice (CoP) quarterly meeting.</w:t>
      </w:r>
    </w:p>
    <w:p w14:paraId="5ADF4F37" w14:textId="643E4D20" w:rsidR="00A665B5" w:rsidRPr="00503BCB" w:rsidRDefault="003B50E1" w:rsidP="00A665B5">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w:t>
      </w:r>
      <w:r w:rsidR="00A665B5" w:rsidRPr="00503BCB">
        <w:rPr>
          <w:rFonts w:eastAsia="Times New Roman" w:cstheme="minorHAnsi"/>
          <w:sz w:val="24"/>
          <w:szCs w:val="24"/>
        </w:rPr>
        <w:t>ompleted HCD CoP platform investigations</w:t>
      </w:r>
      <w:r w:rsidR="00622ED8" w:rsidRPr="00503BCB">
        <w:rPr>
          <w:rFonts w:eastAsia="Times New Roman" w:cstheme="minorHAnsi"/>
          <w:sz w:val="24"/>
          <w:szCs w:val="24"/>
        </w:rPr>
        <w:t xml:space="preserve"> and </w:t>
      </w:r>
      <w:r w:rsidR="008C0980" w:rsidRPr="00503BCB">
        <w:rPr>
          <w:rFonts w:eastAsia="Times New Roman" w:cstheme="minorHAnsi"/>
          <w:sz w:val="24"/>
          <w:szCs w:val="24"/>
        </w:rPr>
        <w:t>will continue with MS SharePoint</w:t>
      </w:r>
      <w:r w:rsidR="00A665B5" w:rsidRPr="00503BCB">
        <w:rPr>
          <w:rFonts w:eastAsia="Times New Roman" w:cstheme="minorHAnsi"/>
          <w:sz w:val="24"/>
          <w:szCs w:val="24"/>
        </w:rPr>
        <w:t>.</w:t>
      </w:r>
    </w:p>
    <w:p w14:paraId="43EEE14C" w14:textId="77777777" w:rsidR="00A665B5" w:rsidRPr="00503BCB" w:rsidRDefault="00A665B5" w:rsidP="00A665B5">
      <w:pPr>
        <w:spacing w:after="0" w:line="240" w:lineRule="auto"/>
        <w:textAlignment w:val="baseline"/>
        <w:rPr>
          <w:rFonts w:eastAsia="Times New Roman" w:cstheme="minorHAnsi"/>
          <w:sz w:val="24"/>
          <w:szCs w:val="24"/>
        </w:rPr>
      </w:pPr>
      <w:r w:rsidRPr="00503BCB">
        <w:rPr>
          <w:rFonts w:eastAsia="Times New Roman" w:cstheme="minorHAnsi"/>
        </w:rPr>
        <w:t> </w:t>
      </w:r>
    </w:p>
    <w:p w14:paraId="60FD932D" w14:textId="473073A1" w:rsidR="00204F72" w:rsidRPr="00503BCB" w:rsidRDefault="00204F72" w:rsidP="002A524E">
      <w:pPr>
        <w:spacing w:line="240" w:lineRule="auto"/>
        <w:rPr>
          <w:rFonts w:eastAsia="Times New Roman" w:cstheme="minorHAnsi"/>
          <w:b/>
          <w:bCs/>
          <w:color w:val="0E101A"/>
          <w:sz w:val="24"/>
          <w:szCs w:val="24"/>
        </w:rPr>
      </w:pPr>
      <w:r w:rsidRPr="00503BCB">
        <w:rPr>
          <w:rFonts w:eastAsia="Times New Roman" w:cstheme="minorHAnsi"/>
          <w:color w:val="0E101A"/>
          <w:sz w:val="24"/>
          <w:szCs w:val="24"/>
        </w:rPr>
        <w:t>  </w:t>
      </w:r>
      <w:r w:rsidRPr="00503BCB">
        <w:rPr>
          <w:rFonts w:eastAsia="Times New Roman" w:cstheme="minorHAnsi"/>
          <w:b/>
          <w:bCs/>
          <w:color w:val="0E101A"/>
          <w:sz w:val="24"/>
          <w:szCs w:val="24"/>
        </w:rPr>
        <w:t>Achievements and Progress</w:t>
      </w:r>
    </w:p>
    <w:p w14:paraId="6C888007" w14:textId="77777777" w:rsidR="002A524E" w:rsidRPr="00503BCB" w:rsidRDefault="002A524E" w:rsidP="002A524E">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 xml:space="preserve">Team 1.2 completed 100% of our State Action Plan milestones for 2023.  In 2024 we will focus on our scalability and sustainability plans.  </w:t>
      </w:r>
    </w:p>
    <w:p w14:paraId="4BA4827B" w14:textId="77777777" w:rsidR="002A524E" w:rsidRPr="00503BCB" w:rsidRDefault="002A524E" w:rsidP="002A524E">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Registration for the UW graduate certification training is complete. Five of our seven coalition agencies have participants in the first cohort.  Orientation is scheduled for January 2024.</w:t>
      </w:r>
    </w:p>
    <w:p w14:paraId="012E7EEE" w14:textId="3C6C229C" w:rsidR="002A524E" w:rsidRPr="00503BCB" w:rsidRDefault="002A524E" w:rsidP="002A524E">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October 19</w:t>
      </w:r>
      <w:r w:rsidRPr="00503BCB">
        <w:rPr>
          <w:rFonts w:eastAsia="Times New Roman" w:cstheme="minorHAnsi"/>
          <w:sz w:val="24"/>
          <w:szCs w:val="24"/>
          <w:vertAlign w:val="superscript"/>
        </w:rPr>
        <w:t>th</w:t>
      </w:r>
      <w:r w:rsidRPr="00503BCB">
        <w:rPr>
          <w:rFonts w:eastAsia="Times New Roman" w:cstheme="minorHAnsi"/>
          <w:sz w:val="24"/>
          <w:szCs w:val="24"/>
        </w:rPr>
        <w:t xml:space="preserve"> HCD CoP quarterly meeting </w:t>
      </w:r>
      <w:r w:rsidR="006F3A3B" w:rsidRPr="00503BCB">
        <w:rPr>
          <w:rFonts w:eastAsia="Times New Roman" w:cstheme="minorHAnsi"/>
          <w:sz w:val="24"/>
          <w:szCs w:val="24"/>
        </w:rPr>
        <w:t xml:space="preserve">featured </w:t>
      </w:r>
      <w:r w:rsidRPr="00503BCB">
        <w:rPr>
          <w:rFonts w:eastAsia="Times New Roman" w:cstheme="minorHAnsi"/>
          <w:sz w:val="24"/>
          <w:szCs w:val="24"/>
        </w:rPr>
        <w:t xml:space="preserve">two </w:t>
      </w:r>
      <w:r w:rsidR="006F3A3B" w:rsidRPr="00503BCB">
        <w:rPr>
          <w:rFonts w:eastAsia="Times New Roman" w:cstheme="minorHAnsi"/>
          <w:sz w:val="24"/>
          <w:szCs w:val="24"/>
        </w:rPr>
        <w:t xml:space="preserve">excellent </w:t>
      </w:r>
      <w:r w:rsidR="0089773B" w:rsidRPr="00503BCB">
        <w:rPr>
          <w:rFonts w:eastAsia="Times New Roman" w:cstheme="minorHAnsi"/>
          <w:sz w:val="24"/>
          <w:szCs w:val="24"/>
        </w:rPr>
        <w:t xml:space="preserve">agency </w:t>
      </w:r>
      <w:r w:rsidRPr="00503BCB">
        <w:rPr>
          <w:rFonts w:eastAsia="Times New Roman" w:cstheme="minorHAnsi"/>
          <w:sz w:val="24"/>
          <w:szCs w:val="24"/>
        </w:rPr>
        <w:t xml:space="preserve">presentations describing how </w:t>
      </w:r>
      <w:r w:rsidR="0089773B" w:rsidRPr="00503BCB">
        <w:rPr>
          <w:rFonts w:eastAsia="Times New Roman" w:cstheme="minorHAnsi"/>
          <w:sz w:val="24"/>
          <w:szCs w:val="24"/>
        </w:rPr>
        <w:t xml:space="preserve">they </w:t>
      </w:r>
      <w:r w:rsidRPr="00503BCB">
        <w:rPr>
          <w:rFonts w:eastAsia="Times New Roman" w:cstheme="minorHAnsi"/>
          <w:sz w:val="24"/>
          <w:szCs w:val="24"/>
        </w:rPr>
        <w:t xml:space="preserve"> applied HCD practices to ongoing projects</w:t>
      </w:r>
      <w:r w:rsidR="00C069EC" w:rsidRPr="00503BCB">
        <w:rPr>
          <w:rFonts w:eastAsia="Times New Roman" w:cstheme="minorHAnsi"/>
          <w:sz w:val="24"/>
          <w:szCs w:val="24"/>
        </w:rPr>
        <w:t xml:space="preserve">, demonstrating encouraging and successful </w:t>
      </w:r>
      <w:r w:rsidRPr="00503BCB">
        <w:rPr>
          <w:rFonts w:eastAsia="Times New Roman" w:cstheme="minorHAnsi"/>
          <w:sz w:val="24"/>
          <w:szCs w:val="24"/>
        </w:rPr>
        <w:t>application across coalition agencies</w:t>
      </w:r>
      <w:r w:rsidR="00C069EC" w:rsidRPr="00503BCB">
        <w:rPr>
          <w:rFonts w:eastAsia="Times New Roman" w:cstheme="minorHAnsi"/>
          <w:sz w:val="24"/>
          <w:szCs w:val="24"/>
        </w:rPr>
        <w:t>!</w:t>
      </w:r>
      <w:r w:rsidRPr="00503BCB">
        <w:rPr>
          <w:rFonts w:eastAsia="Times New Roman" w:cstheme="minorHAnsi"/>
          <w:sz w:val="24"/>
          <w:szCs w:val="24"/>
        </w:rPr>
        <w:t xml:space="preserve">  </w:t>
      </w:r>
    </w:p>
    <w:p w14:paraId="6FC8268E" w14:textId="77777777" w:rsidR="002A524E" w:rsidRPr="00503BCB" w:rsidRDefault="002A524E" w:rsidP="002A524E">
      <w:pPr>
        <w:spacing w:after="0" w:line="240" w:lineRule="auto"/>
        <w:textAlignment w:val="baseline"/>
        <w:rPr>
          <w:rFonts w:eastAsia="Times New Roman" w:cstheme="minorHAnsi"/>
          <w:sz w:val="24"/>
          <w:szCs w:val="24"/>
        </w:rPr>
      </w:pPr>
      <w:r w:rsidRPr="00503BCB">
        <w:rPr>
          <w:rFonts w:eastAsia="Times New Roman" w:cstheme="minorHAnsi"/>
        </w:rPr>
        <w:t> </w:t>
      </w:r>
    </w:p>
    <w:p w14:paraId="54F9A390" w14:textId="77777777" w:rsidR="009334A5" w:rsidRPr="00503BCB" w:rsidRDefault="002A524E" w:rsidP="007A1C5A">
      <w:pPr>
        <w:spacing w:line="240" w:lineRule="auto"/>
        <w:rPr>
          <w:rFonts w:eastAsia="Times New Roman" w:cstheme="minorHAnsi"/>
          <w:color w:val="0E101A"/>
          <w:sz w:val="24"/>
          <w:szCs w:val="24"/>
        </w:rPr>
      </w:pPr>
      <w:r w:rsidRPr="00503BCB">
        <w:rPr>
          <w:rFonts w:eastAsia="Times New Roman" w:cstheme="minorHAnsi"/>
        </w:rPr>
        <w:t> </w:t>
      </w:r>
      <w:r w:rsidR="009334A5" w:rsidRPr="00503BCB">
        <w:rPr>
          <w:rFonts w:eastAsia="Times New Roman" w:cstheme="minorHAnsi"/>
          <w:b/>
          <w:bCs/>
          <w:color w:val="0E101A"/>
          <w:sz w:val="24"/>
          <w:szCs w:val="24"/>
        </w:rPr>
        <w:t>Changes in approach</w:t>
      </w:r>
    </w:p>
    <w:p w14:paraId="2E33C748" w14:textId="40582731" w:rsidR="009038A0" w:rsidRPr="00503BCB" w:rsidRDefault="007A1C5A" w:rsidP="009038A0">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The</w:t>
      </w:r>
      <w:r w:rsidR="009038A0" w:rsidRPr="00503BCB">
        <w:rPr>
          <w:rFonts w:eastAsia="Times New Roman" w:cstheme="minorHAnsi"/>
          <w:sz w:val="24"/>
          <w:szCs w:val="24"/>
        </w:rPr>
        <w:t xml:space="preserve"> first planned </w:t>
      </w:r>
      <w:r w:rsidRPr="00503BCB">
        <w:rPr>
          <w:rFonts w:eastAsia="Times New Roman" w:cstheme="minorHAnsi"/>
          <w:sz w:val="24"/>
          <w:szCs w:val="24"/>
        </w:rPr>
        <w:t xml:space="preserve">2024 </w:t>
      </w:r>
      <w:r w:rsidR="009038A0" w:rsidRPr="00503BCB">
        <w:rPr>
          <w:rFonts w:eastAsia="Times New Roman" w:cstheme="minorHAnsi"/>
          <w:sz w:val="24"/>
          <w:szCs w:val="24"/>
        </w:rPr>
        <w:t xml:space="preserve">UW workshop </w:t>
      </w:r>
      <w:r w:rsidRPr="00503BCB">
        <w:rPr>
          <w:rFonts w:eastAsia="Times New Roman" w:cstheme="minorHAnsi"/>
          <w:sz w:val="24"/>
          <w:szCs w:val="24"/>
        </w:rPr>
        <w:t>was p</w:t>
      </w:r>
      <w:r w:rsidR="009038A0" w:rsidRPr="00503BCB">
        <w:rPr>
          <w:rFonts w:eastAsia="Times New Roman" w:cstheme="minorHAnsi"/>
          <w:sz w:val="24"/>
          <w:szCs w:val="24"/>
        </w:rPr>
        <w:t>ostponed</w:t>
      </w:r>
      <w:r w:rsidR="001639BA" w:rsidRPr="00503BCB">
        <w:rPr>
          <w:rFonts w:eastAsia="Times New Roman" w:cstheme="minorHAnsi"/>
          <w:sz w:val="24"/>
          <w:szCs w:val="24"/>
        </w:rPr>
        <w:t xml:space="preserve"> from January and will now be offered in April </w:t>
      </w:r>
      <w:r w:rsidR="009038A0" w:rsidRPr="00503BCB">
        <w:rPr>
          <w:rFonts w:eastAsia="Times New Roman" w:cstheme="minorHAnsi"/>
          <w:sz w:val="24"/>
          <w:szCs w:val="24"/>
        </w:rPr>
        <w:t>due to staffing changes at UW</w:t>
      </w:r>
      <w:r w:rsidR="001639BA" w:rsidRPr="00503BCB">
        <w:rPr>
          <w:rFonts w:eastAsia="Times New Roman" w:cstheme="minorHAnsi"/>
          <w:sz w:val="24"/>
          <w:szCs w:val="24"/>
        </w:rPr>
        <w:t xml:space="preserve"> </w:t>
      </w:r>
      <w:r w:rsidR="00161CF9" w:rsidRPr="00503BCB">
        <w:rPr>
          <w:rFonts w:eastAsia="Times New Roman" w:cstheme="minorHAnsi"/>
          <w:sz w:val="24"/>
          <w:szCs w:val="24"/>
        </w:rPr>
        <w:t>and a second workshop will be offered in May.</w:t>
      </w:r>
      <w:r w:rsidR="006128D6" w:rsidRPr="00503BCB">
        <w:rPr>
          <w:rFonts w:eastAsia="Times New Roman" w:cstheme="minorHAnsi"/>
          <w:sz w:val="24"/>
          <w:szCs w:val="24"/>
        </w:rPr>
        <w:t xml:space="preserve"> A third date may also be offered in 2024.</w:t>
      </w:r>
      <w:r w:rsidR="00161CF9" w:rsidRPr="00503BCB">
        <w:rPr>
          <w:rFonts w:eastAsia="Times New Roman" w:cstheme="minorHAnsi"/>
          <w:sz w:val="24"/>
          <w:szCs w:val="24"/>
        </w:rPr>
        <w:t xml:space="preserve"> </w:t>
      </w:r>
      <w:r w:rsidR="009038A0" w:rsidRPr="00503BCB">
        <w:rPr>
          <w:rFonts w:eastAsia="Times New Roman" w:cstheme="minorHAnsi"/>
          <w:sz w:val="24"/>
          <w:szCs w:val="24"/>
        </w:rPr>
        <w:t xml:space="preserve">  </w:t>
      </w:r>
    </w:p>
    <w:p w14:paraId="70317A19" w14:textId="05166250" w:rsidR="002A524E" w:rsidRPr="00503BCB" w:rsidRDefault="002A524E" w:rsidP="002A524E">
      <w:pPr>
        <w:spacing w:after="0" w:line="240" w:lineRule="auto"/>
        <w:textAlignment w:val="baseline"/>
        <w:rPr>
          <w:rFonts w:eastAsia="Times New Roman" w:cstheme="minorHAnsi"/>
          <w:sz w:val="24"/>
          <w:szCs w:val="24"/>
        </w:rPr>
      </w:pPr>
    </w:p>
    <w:p w14:paraId="64B6D23E" w14:textId="4C67DA59" w:rsidR="00204F72" w:rsidRPr="00503BCB" w:rsidRDefault="00204F72" w:rsidP="00224372">
      <w:pPr>
        <w:spacing w:line="240" w:lineRule="auto"/>
        <w:rPr>
          <w:rFonts w:eastAsia="Times New Roman" w:cstheme="minorHAnsi"/>
          <w:color w:val="0E101A"/>
          <w:sz w:val="24"/>
          <w:szCs w:val="24"/>
        </w:rPr>
      </w:pPr>
      <w:r w:rsidRPr="00503BCB">
        <w:rPr>
          <w:rFonts w:eastAsia="Times New Roman" w:cstheme="minorHAnsi"/>
          <w:color w:val="0E101A"/>
          <w:sz w:val="24"/>
          <w:szCs w:val="24"/>
        </w:rPr>
        <w:t>   </w:t>
      </w:r>
      <w:r w:rsidRPr="00503BCB">
        <w:rPr>
          <w:rFonts w:eastAsia="Times New Roman" w:cstheme="minorHAnsi"/>
          <w:b/>
          <w:bCs/>
          <w:color w:val="0E101A"/>
          <w:sz w:val="24"/>
          <w:szCs w:val="24"/>
        </w:rPr>
        <w:t>Next Area of Focus</w:t>
      </w:r>
    </w:p>
    <w:p w14:paraId="37541D50" w14:textId="78047463" w:rsidR="00224372" w:rsidRPr="00503BCB" w:rsidRDefault="00224372" w:rsidP="00224372">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Plan</w:t>
      </w:r>
      <w:r w:rsidR="00C94741" w:rsidRPr="00503BCB">
        <w:rPr>
          <w:rFonts w:eastAsia="Times New Roman" w:cstheme="minorHAnsi"/>
          <w:sz w:val="24"/>
          <w:szCs w:val="24"/>
        </w:rPr>
        <w:t xml:space="preserve"> </w:t>
      </w:r>
      <w:r w:rsidRPr="00503BCB">
        <w:rPr>
          <w:rFonts w:eastAsia="Times New Roman" w:cstheme="minorHAnsi"/>
          <w:sz w:val="24"/>
          <w:szCs w:val="24"/>
        </w:rPr>
        <w:t>additional training opportunities</w:t>
      </w:r>
      <w:r w:rsidR="004E1F04" w:rsidRPr="00503BCB">
        <w:rPr>
          <w:rFonts w:eastAsia="Times New Roman" w:cstheme="minorHAnsi"/>
          <w:sz w:val="24"/>
          <w:szCs w:val="24"/>
        </w:rPr>
        <w:t xml:space="preserve"> task</w:t>
      </w:r>
      <w:r w:rsidR="000E1D5C" w:rsidRPr="00503BCB">
        <w:rPr>
          <w:rFonts w:eastAsia="Times New Roman" w:cstheme="minorHAnsi"/>
          <w:sz w:val="24"/>
          <w:szCs w:val="24"/>
        </w:rPr>
        <w:t>s</w:t>
      </w:r>
      <w:r w:rsidR="004E1F04" w:rsidRPr="00503BCB">
        <w:rPr>
          <w:rFonts w:eastAsia="Times New Roman" w:cstheme="minorHAnsi"/>
          <w:sz w:val="24"/>
          <w:szCs w:val="24"/>
        </w:rPr>
        <w:t xml:space="preserve"> include </w:t>
      </w:r>
      <w:r w:rsidRPr="00503BCB">
        <w:rPr>
          <w:rFonts w:eastAsia="Times New Roman" w:cstheme="minorHAnsi"/>
          <w:sz w:val="24"/>
          <w:szCs w:val="24"/>
        </w:rPr>
        <w:t>schedul</w:t>
      </w:r>
      <w:r w:rsidR="004E1F04" w:rsidRPr="00503BCB">
        <w:rPr>
          <w:rFonts w:eastAsia="Times New Roman" w:cstheme="minorHAnsi"/>
          <w:sz w:val="24"/>
          <w:szCs w:val="24"/>
        </w:rPr>
        <w:t>ing</w:t>
      </w:r>
      <w:r w:rsidR="0029661C" w:rsidRPr="00503BCB">
        <w:rPr>
          <w:rFonts w:eastAsia="Times New Roman" w:cstheme="minorHAnsi"/>
          <w:sz w:val="24"/>
          <w:szCs w:val="24"/>
        </w:rPr>
        <w:t xml:space="preserve"> trainings</w:t>
      </w:r>
      <w:r w:rsidRPr="00503BCB">
        <w:rPr>
          <w:rFonts w:eastAsia="Times New Roman" w:cstheme="minorHAnsi"/>
          <w:sz w:val="24"/>
          <w:szCs w:val="24"/>
        </w:rPr>
        <w:t>, develop</w:t>
      </w:r>
      <w:r w:rsidR="004E1F04" w:rsidRPr="00503BCB">
        <w:rPr>
          <w:rFonts w:eastAsia="Times New Roman" w:cstheme="minorHAnsi"/>
          <w:sz w:val="24"/>
          <w:szCs w:val="24"/>
        </w:rPr>
        <w:t>ing</w:t>
      </w:r>
      <w:r w:rsidRPr="00503BCB">
        <w:rPr>
          <w:rFonts w:eastAsia="Times New Roman" w:cstheme="minorHAnsi"/>
          <w:sz w:val="24"/>
          <w:szCs w:val="24"/>
        </w:rPr>
        <w:t xml:space="preserve"> communications, solicit</w:t>
      </w:r>
      <w:r w:rsidR="0029661C" w:rsidRPr="00503BCB">
        <w:rPr>
          <w:rFonts w:eastAsia="Times New Roman" w:cstheme="minorHAnsi"/>
          <w:sz w:val="24"/>
          <w:szCs w:val="24"/>
        </w:rPr>
        <w:t xml:space="preserve">ing </w:t>
      </w:r>
      <w:r w:rsidRPr="00503BCB">
        <w:rPr>
          <w:rFonts w:eastAsia="Times New Roman" w:cstheme="minorHAnsi"/>
          <w:sz w:val="24"/>
          <w:szCs w:val="24"/>
        </w:rPr>
        <w:t>participation, secur</w:t>
      </w:r>
      <w:r w:rsidR="0029661C" w:rsidRPr="00503BCB">
        <w:rPr>
          <w:rFonts w:eastAsia="Times New Roman" w:cstheme="minorHAnsi"/>
          <w:sz w:val="24"/>
          <w:szCs w:val="24"/>
        </w:rPr>
        <w:t>ing</w:t>
      </w:r>
      <w:r w:rsidRPr="00503BCB">
        <w:rPr>
          <w:rFonts w:eastAsia="Times New Roman" w:cstheme="minorHAnsi"/>
          <w:sz w:val="24"/>
          <w:szCs w:val="24"/>
        </w:rPr>
        <w:t xml:space="preserve"> venues, track</w:t>
      </w:r>
      <w:r w:rsidR="0029661C" w:rsidRPr="00503BCB">
        <w:rPr>
          <w:rFonts w:eastAsia="Times New Roman" w:cstheme="minorHAnsi"/>
          <w:sz w:val="24"/>
          <w:szCs w:val="24"/>
        </w:rPr>
        <w:t>ing</w:t>
      </w:r>
      <w:r w:rsidRPr="00503BCB">
        <w:rPr>
          <w:rFonts w:eastAsia="Times New Roman" w:cstheme="minorHAnsi"/>
          <w:sz w:val="24"/>
          <w:szCs w:val="24"/>
        </w:rPr>
        <w:t xml:space="preserve"> participation, etc. </w:t>
      </w:r>
    </w:p>
    <w:p w14:paraId="30F5533D" w14:textId="4D580D7C" w:rsidR="00224372" w:rsidRPr="00503BCB" w:rsidRDefault="00224372" w:rsidP="00224372">
      <w:pPr>
        <w:pStyle w:val="ListParagraph"/>
        <w:numPr>
          <w:ilvl w:val="0"/>
          <w:numId w:val="15"/>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In 2024</w:t>
      </w:r>
      <w:r w:rsidR="0029661C" w:rsidRPr="00503BCB">
        <w:rPr>
          <w:rFonts w:eastAsia="Times New Roman" w:cstheme="minorHAnsi"/>
          <w:sz w:val="24"/>
          <w:szCs w:val="24"/>
        </w:rPr>
        <w:t xml:space="preserve">, </w:t>
      </w:r>
      <w:r w:rsidRPr="00503BCB">
        <w:rPr>
          <w:rFonts w:eastAsia="Times New Roman" w:cstheme="minorHAnsi"/>
          <w:sz w:val="24"/>
          <w:szCs w:val="24"/>
        </w:rPr>
        <w:t>begin to plan for scalability and sustainability</w:t>
      </w:r>
      <w:r w:rsidR="0029661C" w:rsidRPr="00503BCB">
        <w:rPr>
          <w:rFonts w:eastAsia="Times New Roman" w:cstheme="minorHAnsi"/>
          <w:sz w:val="24"/>
          <w:szCs w:val="24"/>
        </w:rPr>
        <w:t xml:space="preserve"> to include</w:t>
      </w:r>
      <w:r w:rsidRPr="00503BCB">
        <w:rPr>
          <w:rFonts w:eastAsia="Times New Roman" w:cstheme="minorHAnsi"/>
          <w:sz w:val="24"/>
          <w:szCs w:val="24"/>
        </w:rPr>
        <w:t xml:space="preserve"> developing an ongoing oversight strategy, succession planning for HCD champions, developing a portfolio of success stories and application examples, developing policy and procedure for platform and community maintenance, </w:t>
      </w:r>
      <w:r w:rsidR="000E1D5C" w:rsidRPr="00503BCB">
        <w:rPr>
          <w:rFonts w:eastAsia="Times New Roman" w:cstheme="minorHAnsi"/>
          <w:sz w:val="24"/>
          <w:szCs w:val="24"/>
        </w:rPr>
        <w:t>procuring,</w:t>
      </w:r>
      <w:r w:rsidRPr="00503BCB">
        <w:rPr>
          <w:rFonts w:eastAsia="Times New Roman" w:cstheme="minorHAnsi"/>
          <w:sz w:val="24"/>
          <w:szCs w:val="24"/>
        </w:rPr>
        <w:t xml:space="preserve"> or developing HCD curriculum, developing a train-the-trainer program, and extending learning opportunities to those outside of the BDT/SAP/IEE sphere.  </w:t>
      </w:r>
    </w:p>
    <w:p w14:paraId="0690B782" w14:textId="77777777" w:rsidR="0063264F" w:rsidRPr="00503BCB" w:rsidRDefault="0063264F" w:rsidP="0063264F">
      <w:pPr>
        <w:pStyle w:val="ListParagraph"/>
        <w:spacing w:before="0" w:after="0" w:line="240" w:lineRule="auto"/>
        <w:ind w:left="405"/>
        <w:textAlignment w:val="baseline"/>
        <w:rPr>
          <w:rFonts w:eastAsia="Times New Roman" w:cstheme="minorHAnsi"/>
          <w:sz w:val="24"/>
          <w:szCs w:val="24"/>
        </w:rPr>
      </w:pPr>
    </w:p>
    <w:p w14:paraId="06CF4ACA" w14:textId="379C95BE" w:rsidR="00204F72" w:rsidRPr="00503BCB" w:rsidRDefault="00204F72" w:rsidP="00204F72">
      <w:pPr>
        <w:spacing w:after="0" w:line="240" w:lineRule="auto"/>
        <w:rPr>
          <w:rFonts w:eastAsia="Times New Roman" w:cstheme="minorHAnsi"/>
          <w:b/>
          <w:bCs/>
          <w:color w:val="0E101A"/>
          <w:kern w:val="36"/>
          <w:sz w:val="28"/>
          <w:szCs w:val="28"/>
          <w:u w:val="single"/>
        </w:rPr>
      </w:pPr>
      <w:r w:rsidRPr="00503BCB">
        <w:rPr>
          <w:rFonts w:eastAsia="Times New Roman" w:cstheme="minorHAnsi"/>
          <w:color w:val="0E101A"/>
          <w:sz w:val="24"/>
          <w:szCs w:val="24"/>
        </w:rPr>
        <w:t> </w:t>
      </w:r>
      <w:r w:rsidRPr="00503BCB">
        <w:rPr>
          <w:rFonts w:eastAsia="Times New Roman" w:cstheme="minorHAnsi"/>
          <w:b/>
          <w:bCs/>
          <w:color w:val="0E101A"/>
          <w:kern w:val="36"/>
          <w:sz w:val="28"/>
          <w:szCs w:val="28"/>
          <w:u w:val="single"/>
        </w:rPr>
        <w:t xml:space="preserve">Workgroup 2.1 </w:t>
      </w:r>
      <w:r w:rsidR="00AB71F9" w:rsidRPr="00503BCB">
        <w:rPr>
          <w:rFonts w:eastAsia="Times New Roman" w:cstheme="minorHAnsi"/>
          <w:b/>
          <w:bCs/>
          <w:color w:val="0E101A"/>
          <w:kern w:val="36"/>
          <w:sz w:val="28"/>
          <w:szCs w:val="28"/>
          <w:u w:val="single"/>
        </w:rPr>
        <w:t>Supplemental Nutrition Program (</w:t>
      </w:r>
      <w:r w:rsidRPr="00503BCB">
        <w:rPr>
          <w:rFonts w:eastAsia="Times New Roman" w:cstheme="minorHAnsi"/>
          <w:b/>
          <w:bCs/>
          <w:color w:val="0E101A"/>
          <w:kern w:val="36"/>
          <w:sz w:val="28"/>
          <w:szCs w:val="28"/>
          <w:u w:val="single"/>
        </w:rPr>
        <w:t>WIC</w:t>
      </w:r>
      <w:r w:rsidR="00AB71F9" w:rsidRPr="00503BCB">
        <w:rPr>
          <w:rFonts w:eastAsia="Times New Roman" w:cstheme="minorHAnsi"/>
          <w:b/>
          <w:bCs/>
          <w:color w:val="0E101A"/>
          <w:kern w:val="36"/>
          <w:sz w:val="28"/>
          <w:szCs w:val="28"/>
          <w:u w:val="single"/>
        </w:rPr>
        <w:t>)</w:t>
      </w:r>
    </w:p>
    <w:p w14:paraId="5974D0F7" w14:textId="77777777" w:rsidR="00204F72" w:rsidRPr="00503BCB" w:rsidRDefault="00204F72" w:rsidP="00204F72">
      <w:pPr>
        <w:spacing w:after="0" w:line="240" w:lineRule="auto"/>
        <w:rPr>
          <w:rFonts w:eastAsia="Times New Roman" w:cstheme="minorHAnsi"/>
          <w:color w:val="0E101A"/>
          <w:sz w:val="24"/>
          <w:szCs w:val="24"/>
        </w:rPr>
      </w:pPr>
      <w:r w:rsidRPr="00503BCB">
        <w:rPr>
          <w:rFonts w:eastAsia="Times New Roman" w:cstheme="minorHAnsi"/>
          <w:b/>
          <w:bCs/>
          <w:color w:val="0E101A"/>
          <w:sz w:val="24"/>
          <w:szCs w:val="24"/>
        </w:rPr>
        <w:t>Activities</w:t>
      </w:r>
    </w:p>
    <w:p w14:paraId="4456035E" w14:textId="4E87B4FE" w:rsidR="00204F72" w:rsidRPr="00503BCB" w:rsidRDefault="001C1FF2" w:rsidP="001C1FF2">
      <w:pPr>
        <w:pStyle w:val="ListParagraph"/>
        <w:numPr>
          <w:ilvl w:val="0"/>
          <w:numId w:val="21"/>
        </w:numPr>
        <w:spacing w:after="0" w:line="240" w:lineRule="auto"/>
        <w:rPr>
          <w:rFonts w:eastAsia="Times New Roman" w:cstheme="minorHAnsi"/>
          <w:strike/>
          <w:color w:val="0E101A"/>
          <w:sz w:val="24"/>
          <w:szCs w:val="24"/>
        </w:rPr>
      </w:pPr>
      <w:r w:rsidRPr="00503BCB">
        <w:rPr>
          <w:rFonts w:cstheme="minorHAnsi"/>
          <w:sz w:val="24"/>
          <w:szCs w:val="24"/>
        </w:rPr>
        <w:t>The contract requiring the WIC Eligible Referral report from MCOs was put in the Integrated Managed Care and Integrated Foster Care contract effective 1/1/2024. More info to follow on this in the next quarterly report.</w:t>
      </w:r>
    </w:p>
    <w:p w14:paraId="4080BF6E" w14:textId="77777777" w:rsidR="00204F72" w:rsidRPr="00503BCB" w:rsidRDefault="00204F72" w:rsidP="00204F72">
      <w:pPr>
        <w:spacing w:after="0" w:line="240" w:lineRule="auto"/>
        <w:outlineLvl w:val="0"/>
        <w:rPr>
          <w:rFonts w:eastAsia="Times New Roman" w:cstheme="minorHAnsi"/>
          <w:b/>
          <w:bCs/>
          <w:color w:val="0E101A"/>
          <w:kern w:val="36"/>
          <w:sz w:val="28"/>
          <w:szCs w:val="28"/>
          <w:u w:val="single"/>
        </w:rPr>
      </w:pPr>
    </w:p>
    <w:p w14:paraId="5828BFC0" w14:textId="77777777" w:rsidR="00204F72" w:rsidRPr="00503BCB" w:rsidRDefault="00204F72" w:rsidP="00204F72">
      <w:pPr>
        <w:spacing w:after="0" w:line="240" w:lineRule="auto"/>
        <w:rPr>
          <w:rFonts w:eastAsia="Times New Roman" w:cstheme="minorHAnsi"/>
          <w:strike/>
          <w:color w:val="0E101A"/>
          <w:sz w:val="24"/>
          <w:szCs w:val="24"/>
        </w:rPr>
      </w:pPr>
    </w:p>
    <w:p w14:paraId="2E510C2E" w14:textId="77777777" w:rsidR="00204F72" w:rsidRPr="00503BCB" w:rsidRDefault="00204F72" w:rsidP="00204F72">
      <w:pPr>
        <w:spacing w:after="0" w:line="240" w:lineRule="auto"/>
        <w:outlineLvl w:val="0"/>
        <w:rPr>
          <w:rFonts w:eastAsia="Times New Roman" w:cstheme="minorHAnsi"/>
          <w:b/>
          <w:bCs/>
          <w:color w:val="0E101A"/>
          <w:kern w:val="36"/>
          <w:sz w:val="32"/>
          <w:szCs w:val="32"/>
          <w:u w:val="single"/>
        </w:rPr>
      </w:pPr>
      <w:r w:rsidRPr="00503BCB">
        <w:rPr>
          <w:rFonts w:eastAsia="Times New Roman" w:cstheme="minorHAnsi"/>
          <w:b/>
          <w:bCs/>
          <w:color w:val="0E101A"/>
          <w:kern w:val="36"/>
          <w:sz w:val="32"/>
          <w:szCs w:val="32"/>
          <w:u w:val="single"/>
        </w:rPr>
        <w:t>Workgroup BDT/CXI Project - Strategy 1.1</w:t>
      </w:r>
    </w:p>
    <w:p w14:paraId="764D1BF8" w14:textId="77777777" w:rsidR="00204F72" w:rsidRPr="00503BCB" w:rsidRDefault="00204F72" w:rsidP="00FB5BDA">
      <w:pPr>
        <w:spacing w:line="240" w:lineRule="auto"/>
        <w:rPr>
          <w:rFonts w:eastAsia="Times New Roman" w:cstheme="minorHAnsi"/>
          <w:color w:val="0E101A"/>
          <w:sz w:val="24"/>
          <w:szCs w:val="24"/>
        </w:rPr>
      </w:pPr>
      <w:r w:rsidRPr="00503BCB">
        <w:rPr>
          <w:rFonts w:eastAsia="Times New Roman" w:cstheme="minorHAnsi"/>
          <w:b/>
          <w:bCs/>
          <w:color w:val="0E101A"/>
          <w:sz w:val="24"/>
          <w:szCs w:val="24"/>
        </w:rPr>
        <w:t>Activities</w:t>
      </w:r>
    </w:p>
    <w:p w14:paraId="6CCA53E2" w14:textId="77777777" w:rsidR="00FB5BDA" w:rsidRPr="00503BCB" w:rsidRDefault="00FB5BDA" w:rsidP="00FB5BDA">
      <w:pPr>
        <w:pStyle w:val="ListParagraph"/>
        <w:numPr>
          <w:ilvl w:val="0"/>
          <w:numId w:val="17"/>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Continue to collaborate with Civilla and state teams to make changes to the application prototype to support mini pilot implementation.</w:t>
      </w:r>
    </w:p>
    <w:p w14:paraId="2900EF34" w14:textId="77777777" w:rsidR="00FB5BDA" w:rsidRPr="00503BCB" w:rsidRDefault="00FB5BDA" w:rsidP="00FB5BDA">
      <w:pPr>
        <w:pStyle w:val="ListParagraph"/>
        <w:numPr>
          <w:ilvl w:val="0"/>
          <w:numId w:val="17"/>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Continue to develop mini pilot metrics with both state teams and Civilla representatives – more specifically data metrics and logistics.</w:t>
      </w:r>
    </w:p>
    <w:p w14:paraId="23E55929" w14:textId="77777777" w:rsidR="00FB5BDA" w:rsidRPr="00503BCB" w:rsidRDefault="00FB5BDA" w:rsidP="00FB5BDA">
      <w:pPr>
        <w:pStyle w:val="ListParagraph"/>
        <w:numPr>
          <w:ilvl w:val="0"/>
          <w:numId w:val="17"/>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 xml:space="preserve">Identified “quick wins” that can be implemented in a short (6-12 months) and long-term (12-18 months) period for further policy efficiencies.  </w:t>
      </w:r>
    </w:p>
    <w:p w14:paraId="309A475F" w14:textId="77777777" w:rsidR="00FB5BDA" w:rsidRPr="00503BCB" w:rsidRDefault="00FB5BDA" w:rsidP="00FB5BDA">
      <w:pPr>
        <w:pStyle w:val="ListParagraph"/>
        <w:numPr>
          <w:ilvl w:val="0"/>
          <w:numId w:val="17"/>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Further aligned project structure to support the new CXI umbrella under IE&amp;E (as noted in the previous reporting period).</w:t>
      </w:r>
    </w:p>
    <w:p w14:paraId="3661D856" w14:textId="77777777" w:rsidR="002B65F1" w:rsidRPr="00503BCB" w:rsidRDefault="002B65F1" w:rsidP="002B65F1">
      <w:pPr>
        <w:pStyle w:val="ListParagraph"/>
        <w:spacing w:before="0" w:after="0" w:line="240" w:lineRule="auto"/>
        <w:ind w:left="413"/>
        <w:textAlignment w:val="baseline"/>
        <w:rPr>
          <w:rFonts w:eastAsia="Times New Roman" w:cstheme="minorHAnsi"/>
          <w:sz w:val="24"/>
          <w:szCs w:val="24"/>
        </w:rPr>
      </w:pPr>
    </w:p>
    <w:p w14:paraId="3DF65CF7" w14:textId="77777777" w:rsidR="00204F72" w:rsidRPr="00503BCB" w:rsidRDefault="00204F72" w:rsidP="00204F72">
      <w:pPr>
        <w:pStyle w:val="ListParagraph"/>
        <w:spacing w:after="0" w:line="240" w:lineRule="auto"/>
        <w:ind w:left="0"/>
        <w:rPr>
          <w:rFonts w:eastAsia="Times New Roman" w:cstheme="minorHAnsi"/>
          <w:b/>
          <w:bCs/>
          <w:color w:val="0E101A"/>
          <w:sz w:val="24"/>
          <w:szCs w:val="24"/>
        </w:rPr>
      </w:pPr>
      <w:r w:rsidRPr="00503BCB">
        <w:rPr>
          <w:rFonts w:eastAsia="Times New Roman" w:cstheme="minorHAnsi"/>
          <w:b/>
          <w:bCs/>
          <w:color w:val="0E101A"/>
          <w:sz w:val="24"/>
          <w:szCs w:val="24"/>
        </w:rPr>
        <w:t>Achievements </w:t>
      </w:r>
    </w:p>
    <w:p w14:paraId="54195F3C" w14:textId="77777777" w:rsidR="006C7B91" w:rsidRPr="00503BCB" w:rsidRDefault="006C7B91" w:rsidP="00204F72">
      <w:pPr>
        <w:pStyle w:val="ListParagraph"/>
        <w:spacing w:after="0" w:line="240" w:lineRule="auto"/>
        <w:ind w:left="0"/>
        <w:rPr>
          <w:rFonts w:eastAsia="Times New Roman" w:cstheme="minorHAnsi"/>
          <w:color w:val="0E101A"/>
          <w:sz w:val="24"/>
          <w:szCs w:val="24"/>
        </w:rPr>
      </w:pPr>
    </w:p>
    <w:p w14:paraId="7385D37D" w14:textId="77777777" w:rsidR="006C7B91" w:rsidRPr="00503BCB" w:rsidRDefault="006C7B91" w:rsidP="006C7B91">
      <w:pPr>
        <w:pStyle w:val="ListParagraph"/>
        <w:numPr>
          <w:ilvl w:val="0"/>
          <w:numId w:val="13"/>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Conducted several policy alignment meetings to conduct thorough policy reviews to determine short term and long-term wins – with significant engagement from all state policy teams.</w:t>
      </w:r>
    </w:p>
    <w:p w14:paraId="700F4A42" w14:textId="77777777" w:rsidR="006C7B91" w:rsidRPr="00503BCB" w:rsidRDefault="006C7B91" w:rsidP="006C7B91">
      <w:pPr>
        <w:pStyle w:val="ListParagraph"/>
        <w:numPr>
          <w:ilvl w:val="0"/>
          <w:numId w:val="13"/>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 xml:space="preserve">With the mini-pilot approaching (Spring 2024) – further defining data metrics, pilot logistics, and an approved application prototype. </w:t>
      </w:r>
    </w:p>
    <w:p w14:paraId="15A0C848" w14:textId="6F75A451" w:rsidR="006C7B91" w:rsidRPr="00503BCB" w:rsidRDefault="006C7B91" w:rsidP="006C7B91">
      <w:pPr>
        <w:pStyle w:val="ListParagraph"/>
        <w:numPr>
          <w:ilvl w:val="0"/>
          <w:numId w:val="13"/>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 xml:space="preserve">Continued collaboration, </w:t>
      </w:r>
      <w:r w:rsidR="00B56210" w:rsidRPr="00503BCB">
        <w:rPr>
          <w:rFonts w:eastAsia="Times New Roman" w:cstheme="minorHAnsi"/>
          <w:sz w:val="24"/>
          <w:szCs w:val="24"/>
        </w:rPr>
        <w:t>teamwork,</w:t>
      </w:r>
      <w:r w:rsidRPr="00503BCB">
        <w:rPr>
          <w:rFonts w:eastAsia="Times New Roman" w:cstheme="minorHAnsi"/>
          <w:sz w:val="24"/>
          <w:szCs w:val="24"/>
        </w:rPr>
        <w:t xml:space="preserve"> and synergy between all state agencies/teams to support human centered design work in Washington State. </w:t>
      </w:r>
    </w:p>
    <w:p w14:paraId="274F7DE3" w14:textId="6C67504B" w:rsidR="00204F72" w:rsidRPr="00503BCB" w:rsidRDefault="00204F72" w:rsidP="006C7B91">
      <w:pPr>
        <w:spacing w:after="0" w:line="240" w:lineRule="auto"/>
        <w:ind w:left="720"/>
        <w:rPr>
          <w:rFonts w:eastAsia="Times New Roman" w:cstheme="minorHAnsi"/>
          <w:color w:val="0E101A"/>
          <w:sz w:val="24"/>
          <w:szCs w:val="24"/>
        </w:rPr>
      </w:pPr>
    </w:p>
    <w:p w14:paraId="2F9D3553" w14:textId="16CB016D" w:rsidR="00204F72" w:rsidRPr="00503BCB" w:rsidRDefault="00204F72" w:rsidP="00204F72">
      <w:pPr>
        <w:spacing w:after="0" w:line="240" w:lineRule="auto"/>
        <w:rPr>
          <w:rFonts w:eastAsia="Times New Roman" w:cstheme="minorHAnsi"/>
          <w:b/>
          <w:bCs/>
          <w:color w:val="0E101A"/>
          <w:sz w:val="24"/>
          <w:szCs w:val="24"/>
        </w:rPr>
      </w:pPr>
      <w:r w:rsidRPr="00503BCB">
        <w:rPr>
          <w:rFonts w:eastAsia="Times New Roman" w:cstheme="minorHAnsi"/>
          <w:b/>
          <w:bCs/>
          <w:color w:val="0E101A"/>
          <w:sz w:val="24"/>
          <w:szCs w:val="24"/>
        </w:rPr>
        <w:t>Changes in approach</w:t>
      </w:r>
    </w:p>
    <w:p w14:paraId="7AFCDF58" w14:textId="77F29652" w:rsidR="00015A15" w:rsidRPr="00503BCB" w:rsidRDefault="00060529" w:rsidP="00015A15">
      <w:pPr>
        <w:spacing w:after="0" w:line="240" w:lineRule="auto"/>
        <w:textAlignment w:val="baseline"/>
        <w:rPr>
          <w:rFonts w:eastAsia="Times New Roman" w:cstheme="minorHAnsi"/>
          <w:sz w:val="24"/>
          <w:szCs w:val="24"/>
        </w:rPr>
      </w:pPr>
      <w:r w:rsidRPr="00503BCB">
        <w:rPr>
          <w:rFonts w:eastAsia="Times New Roman" w:cstheme="minorHAnsi"/>
          <w:sz w:val="24"/>
          <w:szCs w:val="24"/>
        </w:rPr>
        <w:t xml:space="preserve">As noted previously, a </w:t>
      </w:r>
      <w:r w:rsidR="00015A15" w:rsidRPr="00503BCB">
        <w:rPr>
          <w:rFonts w:eastAsia="Times New Roman" w:cstheme="minorHAnsi"/>
          <w:sz w:val="24"/>
          <w:szCs w:val="24"/>
        </w:rPr>
        <w:t xml:space="preserve">high-level decision was made to transition BDT Strategy 1.1 work into the CXI (Project Simplify) umbrella to align project structures. The official project management documents have been updated (project charter, timeline, etc.) – we have recently combined a few previous independent meetings to ensure we have the correct representation as well as to support this new project structure.  </w:t>
      </w:r>
    </w:p>
    <w:p w14:paraId="56B6C2A1" w14:textId="52112CA7" w:rsidR="007F63B8" w:rsidRPr="00503BCB" w:rsidRDefault="00015A15" w:rsidP="00015A15">
      <w:pPr>
        <w:spacing w:after="0" w:line="240" w:lineRule="auto"/>
        <w:rPr>
          <w:rFonts w:eastAsia="Times New Roman" w:cstheme="minorHAnsi"/>
          <w:b/>
          <w:bCs/>
          <w:color w:val="0E101A"/>
          <w:sz w:val="24"/>
          <w:szCs w:val="24"/>
        </w:rPr>
      </w:pPr>
      <w:r w:rsidRPr="00503BCB">
        <w:rPr>
          <w:rFonts w:eastAsia="Times New Roman" w:cstheme="minorHAnsi"/>
        </w:rPr>
        <w:t> </w:t>
      </w:r>
    </w:p>
    <w:p w14:paraId="2D24D95C" w14:textId="77777777" w:rsidR="00204F72" w:rsidRPr="00503BCB" w:rsidRDefault="00204F72" w:rsidP="00204F72">
      <w:pPr>
        <w:spacing w:after="0" w:line="240" w:lineRule="auto"/>
        <w:rPr>
          <w:rFonts w:eastAsia="Times New Roman" w:cstheme="minorHAnsi"/>
          <w:b/>
          <w:bCs/>
          <w:color w:val="0E101A"/>
          <w:sz w:val="24"/>
          <w:szCs w:val="24"/>
        </w:rPr>
      </w:pPr>
      <w:r w:rsidRPr="00503BCB">
        <w:rPr>
          <w:rFonts w:eastAsia="Times New Roman" w:cstheme="minorHAnsi"/>
          <w:b/>
          <w:bCs/>
          <w:color w:val="0E101A"/>
          <w:sz w:val="24"/>
          <w:szCs w:val="24"/>
        </w:rPr>
        <w:t>Next Area of Focus</w:t>
      </w:r>
    </w:p>
    <w:p w14:paraId="340A9C79" w14:textId="77777777" w:rsidR="00FC1E42" w:rsidRPr="00503BCB" w:rsidRDefault="00FC1E42" w:rsidP="00204F72">
      <w:pPr>
        <w:spacing w:after="0" w:line="240" w:lineRule="auto"/>
        <w:rPr>
          <w:rFonts w:eastAsia="Times New Roman" w:cstheme="minorHAnsi"/>
          <w:b/>
          <w:bCs/>
          <w:color w:val="0E101A"/>
          <w:sz w:val="24"/>
          <w:szCs w:val="24"/>
        </w:rPr>
      </w:pPr>
    </w:p>
    <w:p w14:paraId="7ACE0E84" w14:textId="77777777" w:rsidR="00346FF9" w:rsidRPr="00503BCB" w:rsidRDefault="00346FF9" w:rsidP="00346FF9">
      <w:pPr>
        <w:pStyle w:val="ListParagraph"/>
        <w:numPr>
          <w:ilvl w:val="0"/>
          <w:numId w:val="20"/>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Continue data metric discussions to support the mini-pilot implementation.</w:t>
      </w:r>
    </w:p>
    <w:p w14:paraId="4E0FCD39" w14:textId="77777777" w:rsidR="00346FF9" w:rsidRPr="00503BCB" w:rsidRDefault="00346FF9" w:rsidP="00346FF9">
      <w:pPr>
        <w:pStyle w:val="ListParagraph"/>
        <w:numPr>
          <w:ilvl w:val="0"/>
          <w:numId w:val="20"/>
        </w:numPr>
        <w:spacing w:before="0" w:after="0" w:line="240" w:lineRule="auto"/>
        <w:textAlignment w:val="baseline"/>
        <w:rPr>
          <w:rFonts w:eastAsia="Times New Roman" w:cstheme="minorHAnsi"/>
          <w:sz w:val="24"/>
          <w:szCs w:val="24"/>
        </w:rPr>
      </w:pPr>
      <w:r w:rsidRPr="00503BCB">
        <w:rPr>
          <w:rFonts w:eastAsia="Times New Roman" w:cstheme="minorHAnsi"/>
          <w:sz w:val="24"/>
          <w:szCs w:val="24"/>
        </w:rPr>
        <w:t>Complete an in depth analysis of all of the states feedback regarding the application prototype, to ensure we have an agreed upon application for the mini-pilot implementation in Spring 2024.</w:t>
      </w:r>
    </w:p>
    <w:p w14:paraId="21D929AF" w14:textId="4F40D381" w:rsidR="00FC1E42" w:rsidRPr="00503BCB" w:rsidRDefault="00346FF9" w:rsidP="00346FF9">
      <w:pPr>
        <w:pStyle w:val="ListParagraph"/>
        <w:numPr>
          <w:ilvl w:val="0"/>
          <w:numId w:val="20"/>
        </w:numPr>
        <w:spacing w:after="0" w:line="240" w:lineRule="auto"/>
        <w:rPr>
          <w:rFonts w:eastAsia="Times New Roman" w:cstheme="minorHAnsi"/>
          <w:color w:val="0E101A"/>
          <w:sz w:val="24"/>
          <w:szCs w:val="24"/>
        </w:rPr>
      </w:pPr>
      <w:r w:rsidRPr="00503BCB">
        <w:rPr>
          <w:rFonts w:eastAsia="Times New Roman" w:cstheme="minorHAnsi"/>
          <w:sz w:val="24"/>
          <w:szCs w:val="24"/>
        </w:rPr>
        <w:t>Continue in-depth policy analysis regarding renewal documents, as well as the application booklet.</w:t>
      </w:r>
    </w:p>
    <w:sectPr w:rsidR="00FC1E42" w:rsidRPr="00503BCB" w:rsidSect="0068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4E5"/>
    <w:multiLevelType w:val="multilevel"/>
    <w:tmpl w:val="B05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6136C"/>
    <w:multiLevelType w:val="multilevel"/>
    <w:tmpl w:val="76D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FC"/>
    <w:multiLevelType w:val="multilevel"/>
    <w:tmpl w:val="D04C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6379B"/>
    <w:multiLevelType w:val="hybridMultilevel"/>
    <w:tmpl w:val="E3F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2BEF"/>
    <w:multiLevelType w:val="hybridMultilevel"/>
    <w:tmpl w:val="9314EEEC"/>
    <w:lvl w:ilvl="0" w:tplc="FA7AAB9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2F6E3A4F"/>
    <w:multiLevelType w:val="multilevel"/>
    <w:tmpl w:val="50A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77A67"/>
    <w:multiLevelType w:val="hybridMultilevel"/>
    <w:tmpl w:val="13FA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D226F"/>
    <w:multiLevelType w:val="multilevel"/>
    <w:tmpl w:val="7AB6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C2041"/>
    <w:multiLevelType w:val="multilevel"/>
    <w:tmpl w:val="2004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B6658"/>
    <w:multiLevelType w:val="hybridMultilevel"/>
    <w:tmpl w:val="082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30C4C"/>
    <w:multiLevelType w:val="multilevel"/>
    <w:tmpl w:val="E9A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93CE6"/>
    <w:multiLevelType w:val="multilevel"/>
    <w:tmpl w:val="100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F17EE"/>
    <w:multiLevelType w:val="multilevel"/>
    <w:tmpl w:val="825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0CBC"/>
    <w:multiLevelType w:val="multilevel"/>
    <w:tmpl w:val="C48011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C5015"/>
    <w:multiLevelType w:val="multilevel"/>
    <w:tmpl w:val="D4E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E1EBF"/>
    <w:multiLevelType w:val="hybridMultilevel"/>
    <w:tmpl w:val="B0400BB4"/>
    <w:lvl w:ilvl="0" w:tplc="88D24064">
      <w:start w:val="1"/>
      <w:numFmt w:val="decimal"/>
      <w:lvlText w:val="%1)"/>
      <w:lvlJc w:val="left"/>
      <w:pPr>
        <w:ind w:left="413" w:hanging="360"/>
      </w:pPr>
      <w:rPr>
        <w:rFonts w:ascii="Calibri" w:hAnsi="Calibri" w:cs="Calibri" w:hint="default"/>
        <w:sz w:val="22"/>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6" w15:restartNumberingAfterBreak="0">
    <w:nsid w:val="62FF097F"/>
    <w:multiLevelType w:val="hybridMultilevel"/>
    <w:tmpl w:val="C57A794C"/>
    <w:lvl w:ilvl="0" w:tplc="9594F594">
      <w:start w:val="1"/>
      <w:numFmt w:val="decimal"/>
      <w:lvlText w:val="%1)"/>
      <w:lvlJc w:val="left"/>
      <w:pPr>
        <w:ind w:left="413" w:hanging="360"/>
      </w:pPr>
      <w:rPr>
        <w:rFonts w:ascii="Calibri" w:hAnsi="Calibri" w:cs="Calibri" w:hint="default"/>
        <w:sz w:val="22"/>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7" w15:restartNumberingAfterBreak="0">
    <w:nsid w:val="66A34B08"/>
    <w:multiLevelType w:val="hybridMultilevel"/>
    <w:tmpl w:val="A3069236"/>
    <w:lvl w:ilvl="0" w:tplc="04090001">
      <w:start w:val="1"/>
      <w:numFmt w:val="bullet"/>
      <w:lvlText w:val=""/>
      <w:lvlJc w:val="left"/>
      <w:pPr>
        <w:ind w:left="413" w:hanging="360"/>
      </w:pPr>
      <w:rPr>
        <w:rFonts w:ascii="Symbol" w:hAnsi="Symbol" w:hint="default"/>
        <w:sz w:val="22"/>
      </w:rPr>
    </w:lvl>
    <w:lvl w:ilvl="1" w:tplc="FFFFFFFF" w:tentative="1">
      <w:start w:val="1"/>
      <w:numFmt w:val="lowerLetter"/>
      <w:lvlText w:val="%2."/>
      <w:lvlJc w:val="left"/>
      <w:pPr>
        <w:ind w:left="1133" w:hanging="360"/>
      </w:pPr>
    </w:lvl>
    <w:lvl w:ilvl="2" w:tplc="FFFFFFFF" w:tentative="1">
      <w:start w:val="1"/>
      <w:numFmt w:val="lowerRoman"/>
      <w:lvlText w:val="%3."/>
      <w:lvlJc w:val="right"/>
      <w:pPr>
        <w:ind w:left="1853" w:hanging="180"/>
      </w:pPr>
    </w:lvl>
    <w:lvl w:ilvl="3" w:tplc="FFFFFFFF" w:tentative="1">
      <w:start w:val="1"/>
      <w:numFmt w:val="decimal"/>
      <w:lvlText w:val="%4."/>
      <w:lvlJc w:val="left"/>
      <w:pPr>
        <w:ind w:left="2573" w:hanging="360"/>
      </w:pPr>
    </w:lvl>
    <w:lvl w:ilvl="4" w:tplc="FFFFFFFF" w:tentative="1">
      <w:start w:val="1"/>
      <w:numFmt w:val="lowerLetter"/>
      <w:lvlText w:val="%5."/>
      <w:lvlJc w:val="left"/>
      <w:pPr>
        <w:ind w:left="3293" w:hanging="360"/>
      </w:pPr>
    </w:lvl>
    <w:lvl w:ilvl="5" w:tplc="FFFFFFFF" w:tentative="1">
      <w:start w:val="1"/>
      <w:numFmt w:val="lowerRoman"/>
      <w:lvlText w:val="%6."/>
      <w:lvlJc w:val="right"/>
      <w:pPr>
        <w:ind w:left="4013" w:hanging="180"/>
      </w:pPr>
    </w:lvl>
    <w:lvl w:ilvl="6" w:tplc="FFFFFFFF" w:tentative="1">
      <w:start w:val="1"/>
      <w:numFmt w:val="decimal"/>
      <w:lvlText w:val="%7."/>
      <w:lvlJc w:val="left"/>
      <w:pPr>
        <w:ind w:left="4733" w:hanging="360"/>
      </w:pPr>
    </w:lvl>
    <w:lvl w:ilvl="7" w:tplc="FFFFFFFF" w:tentative="1">
      <w:start w:val="1"/>
      <w:numFmt w:val="lowerLetter"/>
      <w:lvlText w:val="%8."/>
      <w:lvlJc w:val="left"/>
      <w:pPr>
        <w:ind w:left="5453" w:hanging="360"/>
      </w:pPr>
    </w:lvl>
    <w:lvl w:ilvl="8" w:tplc="FFFFFFFF" w:tentative="1">
      <w:start w:val="1"/>
      <w:numFmt w:val="lowerRoman"/>
      <w:lvlText w:val="%9."/>
      <w:lvlJc w:val="right"/>
      <w:pPr>
        <w:ind w:left="6173" w:hanging="180"/>
      </w:pPr>
    </w:lvl>
  </w:abstractNum>
  <w:abstractNum w:abstractNumId="18" w15:restartNumberingAfterBreak="0">
    <w:nsid w:val="66DC4367"/>
    <w:multiLevelType w:val="hybridMultilevel"/>
    <w:tmpl w:val="DE063BCC"/>
    <w:lvl w:ilvl="0" w:tplc="FA8EA4C6">
      <w:numFmt w:val="bullet"/>
      <w:lvlText w:val=""/>
      <w:lvlJc w:val="left"/>
      <w:pPr>
        <w:ind w:left="405" w:hanging="360"/>
      </w:pPr>
      <w:rPr>
        <w:rFonts w:ascii="Symbol" w:eastAsia="Times New Roman" w:hAnsi="Symbol" w:cs="Calibr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93963F2"/>
    <w:multiLevelType w:val="multilevel"/>
    <w:tmpl w:val="05F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E2B9B"/>
    <w:multiLevelType w:val="multilevel"/>
    <w:tmpl w:val="0796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942710">
    <w:abstractNumId w:val="0"/>
  </w:num>
  <w:num w:numId="2" w16cid:durableId="620573335">
    <w:abstractNumId w:val="7"/>
  </w:num>
  <w:num w:numId="3" w16cid:durableId="166292425">
    <w:abstractNumId w:val="14"/>
  </w:num>
  <w:num w:numId="4" w16cid:durableId="983853494">
    <w:abstractNumId w:val="11"/>
  </w:num>
  <w:num w:numId="5" w16cid:durableId="1108043326">
    <w:abstractNumId w:val="1"/>
  </w:num>
  <w:num w:numId="6" w16cid:durableId="910117092">
    <w:abstractNumId w:val="5"/>
  </w:num>
  <w:num w:numId="7" w16cid:durableId="215433155">
    <w:abstractNumId w:val="19"/>
  </w:num>
  <w:num w:numId="8" w16cid:durableId="1726485390">
    <w:abstractNumId w:val="12"/>
  </w:num>
  <w:num w:numId="9" w16cid:durableId="1450130315">
    <w:abstractNumId w:val="10"/>
  </w:num>
  <w:num w:numId="10" w16cid:durableId="1901668420">
    <w:abstractNumId w:val="8"/>
  </w:num>
  <w:num w:numId="11" w16cid:durableId="1654866377">
    <w:abstractNumId w:val="20"/>
  </w:num>
  <w:num w:numId="12" w16cid:durableId="1880704461">
    <w:abstractNumId w:val="2"/>
  </w:num>
  <w:num w:numId="13" w16cid:durableId="139546140">
    <w:abstractNumId w:val="9"/>
  </w:num>
  <w:num w:numId="14" w16cid:durableId="1104885522">
    <w:abstractNumId w:val="13"/>
  </w:num>
  <w:num w:numId="15" w16cid:durableId="725570741">
    <w:abstractNumId w:val="18"/>
  </w:num>
  <w:num w:numId="16" w16cid:durableId="293367606">
    <w:abstractNumId w:val="16"/>
  </w:num>
  <w:num w:numId="17" w16cid:durableId="1075980969">
    <w:abstractNumId w:val="17"/>
  </w:num>
  <w:num w:numId="18" w16cid:durableId="130905994">
    <w:abstractNumId w:val="15"/>
  </w:num>
  <w:num w:numId="19" w16cid:durableId="90516534">
    <w:abstractNumId w:val="4"/>
  </w:num>
  <w:num w:numId="20" w16cid:durableId="1228104925">
    <w:abstractNumId w:val="6"/>
  </w:num>
  <w:num w:numId="21" w16cid:durableId="68591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72"/>
    <w:rsid w:val="00015A15"/>
    <w:rsid w:val="00060529"/>
    <w:rsid w:val="00070C6A"/>
    <w:rsid w:val="000E1D5C"/>
    <w:rsid w:val="00110170"/>
    <w:rsid w:val="00161CF9"/>
    <w:rsid w:val="001639BA"/>
    <w:rsid w:val="001714D2"/>
    <w:rsid w:val="001C1FF2"/>
    <w:rsid w:val="001F4D9D"/>
    <w:rsid w:val="00204F72"/>
    <w:rsid w:val="00224372"/>
    <w:rsid w:val="00233705"/>
    <w:rsid w:val="0029661C"/>
    <w:rsid w:val="002A524E"/>
    <w:rsid w:val="002B65F1"/>
    <w:rsid w:val="00346FF9"/>
    <w:rsid w:val="003B50E1"/>
    <w:rsid w:val="003E0E84"/>
    <w:rsid w:val="004B4CE5"/>
    <w:rsid w:val="004E1F04"/>
    <w:rsid w:val="004E77E4"/>
    <w:rsid w:val="00503BCB"/>
    <w:rsid w:val="006128D6"/>
    <w:rsid w:val="00622ED8"/>
    <w:rsid w:val="0063264F"/>
    <w:rsid w:val="006806CF"/>
    <w:rsid w:val="006C7B91"/>
    <w:rsid w:val="006F3A3B"/>
    <w:rsid w:val="0077313A"/>
    <w:rsid w:val="007A1C5A"/>
    <w:rsid w:val="007C74D0"/>
    <w:rsid w:val="007F63B8"/>
    <w:rsid w:val="0089773B"/>
    <w:rsid w:val="008C0980"/>
    <w:rsid w:val="009038A0"/>
    <w:rsid w:val="009127AF"/>
    <w:rsid w:val="00931AF7"/>
    <w:rsid w:val="009334A5"/>
    <w:rsid w:val="009E3BC0"/>
    <w:rsid w:val="00A665B5"/>
    <w:rsid w:val="00AB71F9"/>
    <w:rsid w:val="00B56210"/>
    <w:rsid w:val="00BE1EF5"/>
    <w:rsid w:val="00C069EC"/>
    <w:rsid w:val="00C36322"/>
    <w:rsid w:val="00C94741"/>
    <w:rsid w:val="00D11881"/>
    <w:rsid w:val="00D65175"/>
    <w:rsid w:val="00DE594D"/>
    <w:rsid w:val="00E01FDA"/>
    <w:rsid w:val="00EB2DD8"/>
    <w:rsid w:val="00F37D01"/>
    <w:rsid w:val="00FB5BDA"/>
    <w:rsid w:val="00FC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BB44"/>
  <w15:chartTrackingRefBased/>
  <w15:docId w15:val="{FF31CBD6-F842-4E73-AC5C-D680659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F72"/>
  </w:style>
  <w:style w:type="paragraph" w:styleId="Heading1">
    <w:name w:val="heading 1"/>
    <w:basedOn w:val="Normal"/>
    <w:next w:val="Normal"/>
    <w:link w:val="Heading1Char"/>
    <w:uiPriority w:val="9"/>
    <w:qFormat/>
    <w:rsid w:val="00204F7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04F7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04F7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04F7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04F7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04F7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04F7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04F7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4F7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F72"/>
    <w:rPr>
      <w:caps/>
      <w:color w:val="FFFFFF" w:themeColor="background1"/>
      <w:spacing w:val="15"/>
      <w:sz w:val="22"/>
      <w:szCs w:val="22"/>
      <w:shd w:val="clear" w:color="auto" w:fill="4472C4" w:themeFill="accent1"/>
    </w:rPr>
  </w:style>
  <w:style w:type="paragraph" w:styleId="NormalWeb">
    <w:name w:val="Normal (Web)"/>
    <w:basedOn w:val="Normal"/>
    <w:uiPriority w:val="99"/>
    <w:semiHidden/>
    <w:unhideWhenUsed/>
    <w:rsid w:val="00204F72"/>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04F72"/>
    <w:rPr>
      <w:b/>
      <w:bCs/>
    </w:rPr>
  </w:style>
  <w:style w:type="character" w:customStyle="1" w:styleId="Heading2Char">
    <w:name w:val="Heading 2 Char"/>
    <w:basedOn w:val="DefaultParagraphFont"/>
    <w:link w:val="Heading2"/>
    <w:uiPriority w:val="9"/>
    <w:semiHidden/>
    <w:rsid w:val="00204F7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04F72"/>
    <w:rPr>
      <w:caps/>
      <w:color w:val="1F3763" w:themeColor="accent1" w:themeShade="7F"/>
      <w:spacing w:val="15"/>
    </w:rPr>
  </w:style>
  <w:style w:type="character" w:customStyle="1" w:styleId="Heading4Char">
    <w:name w:val="Heading 4 Char"/>
    <w:basedOn w:val="DefaultParagraphFont"/>
    <w:link w:val="Heading4"/>
    <w:uiPriority w:val="9"/>
    <w:semiHidden/>
    <w:rsid w:val="00204F72"/>
    <w:rPr>
      <w:caps/>
      <w:color w:val="2F5496" w:themeColor="accent1" w:themeShade="BF"/>
      <w:spacing w:val="10"/>
    </w:rPr>
  </w:style>
  <w:style w:type="character" w:customStyle="1" w:styleId="Heading5Char">
    <w:name w:val="Heading 5 Char"/>
    <w:basedOn w:val="DefaultParagraphFont"/>
    <w:link w:val="Heading5"/>
    <w:uiPriority w:val="9"/>
    <w:semiHidden/>
    <w:rsid w:val="00204F72"/>
    <w:rPr>
      <w:caps/>
      <w:color w:val="2F5496" w:themeColor="accent1" w:themeShade="BF"/>
      <w:spacing w:val="10"/>
    </w:rPr>
  </w:style>
  <w:style w:type="character" w:customStyle="1" w:styleId="Heading6Char">
    <w:name w:val="Heading 6 Char"/>
    <w:basedOn w:val="DefaultParagraphFont"/>
    <w:link w:val="Heading6"/>
    <w:uiPriority w:val="9"/>
    <w:semiHidden/>
    <w:rsid w:val="00204F72"/>
    <w:rPr>
      <w:caps/>
      <w:color w:val="2F5496" w:themeColor="accent1" w:themeShade="BF"/>
      <w:spacing w:val="10"/>
    </w:rPr>
  </w:style>
  <w:style w:type="character" w:customStyle="1" w:styleId="Heading7Char">
    <w:name w:val="Heading 7 Char"/>
    <w:basedOn w:val="DefaultParagraphFont"/>
    <w:link w:val="Heading7"/>
    <w:uiPriority w:val="9"/>
    <w:semiHidden/>
    <w:rsid w:val="00204F72"/>
    <w:rPr>
      <w:caps/>
      <w:color w:val="2F5496" w:themeColor="accent1" w:themeShade="BF"/>
      <w:spacing w:val="10"/>
    </w:rPr>
  </w:style>
  <w:style w:type="character" w:customStyle="1" w:styleId="Heading8Char">
    <w:name w:val="Heading 8 Char"/>
    <w:basedOn w:val="DefaultParagraphFont"/>
    <w:link w:val="Heading8"/>
    <w:uiPriority w:val="9"/>
    <w:semiHidden/>
    <w:rsid w:val="00204F72"/>
    <w:rPr>
      <w:caps/>
      <w:spacing w:val="10"/>
      <w:sz w:val="18"/>
      <w:szCs w:val="18"/>
    </w:rPr>
  </w:style>
  <w:style w:type="character" w:customStyle="1" w:styleId="Heading9Char">
    <w:name w:val="Heading 9 Char"/>
    <w:basedOn w:val="DefaultParagraphFont"/>
    <w:link w:val="Heading9"/>
    <w:uiPriority w:val="9"/>
    <w:semiHidden/>
    <w:rsid w:val="00204F72"/>
    <w:rPr>
      <w:i/>
      <w:iCs/>
      <w:caps/>
      <w:spacing w:val="10"/>
      <w:sz w:val="18"/>
      <w:szCs w:val="18"/>
    </w:rPr>
  </w:style>
  <w:style w:type="paragraph" w:styleId="Caption">
    <w:name w:val="caption"/>
    <w:basedOn w:val="Normal"/>
    <w:next w:val="Normal"/>
    <w:uiPriority w:val="35"/>
    <w:semiHidden/>
    <w:unhideWhenUsed/>
    <w:qFormat/>
    <w:rsid w:val="00204F72"/>
    <w:rPr>
      <w:b/>
      <w:bCs/>
      <w:color w:val="2F5496" w:themeColor="accent1" w:themeShade="BF"/>
      <w:sz w:val="16"/>
      <w:szCs w:val="16"/>
    </w:rPr>
  </w:style>
  <w:style w:type="paragraph" w:styleId="Title">
    <w:name w:val="Title"/>
    <w:basedOn w:val="Normal"/>
    <w:next w:val="Normal"/>
    <w:link w:val="TitleChar"/>
    <w:uiPriority w:val="10"/>
    <w:qFormat/>
    <w:rsid w:val="00204F7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04F7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04F7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4F72"/>
    <w:rPr>
      <w:caps/>
      <w:color w:val="595959" w:themeColor="text1" w:themeTint="A6"/>
      <w:spacing w:val="10"/>
      <w:sz w:val="21"/>
      <w:szCs w:val="21"/>
    </w:rPr>
  </w:style>
  <w:style w:type="character" w:styleId="Emphasis">
    <w:name w:val="Emphasis"/>
    <w:uiPriority w:val="20"/>
    <w:qFormat/>
    <w:rsid w:val="00204F72"/>
    <w:rPr>
      <w:caps/>
      <w:color w:val="1F3763" w:themeColor="accent1" w:themeShade="7F"/>
      <w:spacing w:val="5"/>
    </w:rPr>
  </w:style>
  <w:style w:type="paragraph" w:styleId="NoSpacing">
    <w:name w:val="No Spacing"/>
    <w:uiPriority w:val="1"/>
    <w:qFormat/>
    <w:rsid w:val="00204F72"/>
    <w:pPr>
      <w:spacing w:after="0" w:line="240" w:lineRule="auto"/>
    </w:pPr>
  </w:style>
  <w:style w:type="paragraph" w:styleId="Quote">
    <w:name w:val="Quote"/>
    <w:basedOn w:val="Normal"/>
    <w:next w:val="Normal"/>
    <w:link w:val="QuoteChar"/>
    <w:uiPriority w:val="29"/>
    <w:qFormat/>
    <w:rsid w:val="00204F72"/>
    <w:rPr>
      <w:i/>
      <w:iCs/>
      <w:sz w:val="24"/>
      <w:szCs w:val="24"/>
    </w:rPr>
  </w:style>
  <w:style w:type="character" w:customStyle="1" w:styleId="QuoteChar">
    <w:name w:val="Quote Char"/>
    <w:basedOn w:val="DefaultParagraphFont"/>
    <w:link w:val="Quote"/>
    <w:uiPriority w:val="29"/>
    <w:rsid w:val="00204F72"/>
    <w:rPr>
      <w:i/>
      <w:iCs/>
      <w:sz w:val="24"/>
      <w:szCs w:val="24"/>
    </w:rPr>
  </w:style>
  <w:style w:type="paragraph" w:styleId="IntenseQuote">
    <w:name w:val="Intense Quote"/>
    <w:basedOn w:val="Normal"/>
    <w:next w:val="Normal"/>
    <w:link w:val="IntenseQuoteChar"/>
    <w:uiPriority w:val="30"/>
    <w:qFormat/>
    <w:rsid w:val="00204F7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04F72"/>
    <w:rPr>
      <w:color w:val="4472C4" w:themeColor="accent1"/>
      <w:sz w:val="24"/>
      <w:szCs w:val="24"/>
    </w:rPr>
  </w:style>
  <w:style w:type="character" w:styleId="SubtleEmphasis">
    <w:name w:val="Subtle Emphasis"/>
    <w:uiPriority w:val="19"/>
    <w:qFormat/>
    <w:rsid w:val="00204F72"/>
    <w:rPr>
      <w:i/>
      <w:iCs/>
      <w:color w:val="1F3763" w:themeColor="accent1" w:themeShade="7F"/>
    </w:rPr>
  </w:style>
  <w:style w:type="character" w:styleId="IntenseEmphasis">
    <w:name w:val="Intense Emphasis"/>
    <w:uiPriority w:val="21"/>
    <w:qFormat/>
    <w:rsid w:val="00204F72"/>
    <w:rPr>
      <w:b/>
      <w:bCs/>
      <w:caps/>
      <w:color w:val="1F3763" w:themeColor="accent1" w:themeShade="7F"/>
      <w:spacing w:val="10"/>
    </w:rPr>
  </w:style>
  <w:style w:type="character" w:styleId="SubtleReference">
    <w:name w:val="Subtle Reference"/>
    <w:uiPriority w:val="31"/>
    <w:qFormat/>
    <w:rsid w:val="00204F72"/>
    <w:rPr>
      <w:b/>
      <w:bCs/>
      <w:color w:val="4472C4" w:themeColor="accent1"/>
    </w:rPr>
  </w:style>
  <w:style w:type="character" w:styleId="IntenseReference">
    <w:name w:val="Intense Reference"/>
    <w:uiPriority w:val="32"/>
    <w:qFormat/>
    <w:rsid w:val="00204F72"/>
    <w:rPr>
      <w:b/>
      <w:bCs/>
      <w:i/>
      <w:iCs/>
      <w:caps/>
      <w:color w:val="4472C4" w:themeColor="accent1"/>
    </w:rPr>
  </w:style>
  <w:style w:type="character" w:styleId="BookTitle">
    <w:name w:val="Book Title"/>
    <w:uiPriority w:val="33"/>
    <w:qFormat/>
    <w:rsid w:val="00204F72"/>
    <w:rPr>
      <w:b/>
      <w:bCs/>
      <w:i/>
      <w:iCs/>
      <w:spacing w:val="0"/>
    </w:rPr>
  </w:style>
  <w:style w:type="paragraph" w:styleId="TOCHeading">
    <w:name w:val="TOC Heading"/>
    <w:basedOn w:val="Heading1"/>
    <w:next w:val="Normal"/>
    <w:uiPriority w:val="39"/>
    <w:semiHidden/>
    <w:unhideWhenUsed/>
    <w:qFormat/>
    <w:rsid w:val="00204F72"/>
    <w:pPr>
      <w:outlineLvl w:val="9"/>
    </w:pPr>
  </w:style>
  <w:style w:type="paragraph" w:styleId="ListParagraph">
    <w:name w:val="List Paragraph"/>
    <w:basedOn w:val="Normal"/>
    <w:uiPriority w:val="34"/>
    <w:qFormat/>
    <w:rsid w:val="00204F72"/>
    <w:pPr>
      <w:ind w:left="720"/>
      <w:contextualSpacing/>
    </w:pPr>
  </w:style>
  <w:style w:type="paragraph" w:styleId="Revision">
    <w:name w:val="Revision"/>
    <w:hidden/>
    <w:uiPriority w:val="99"/>
    <w:semiHidden/>
    <w:rsid w:val="00AB71F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57998">
      <w:bodyDiv w:val="1"/>
      <w:marLeft w:val="0"/>
      <w:marRight w:val="0"/>
      <w:marTop w:val="0"/>
      <w:marBottom w:val="0"/>
      <w:divBdr>
        <w:top w:val="none" w:sz="0" w:space="0" w:color="auto"/>
        <w:left w:val="none" w:sz="0" w:space="0" w:color="auto"/>
        <w:bottom w:val="none" w:sz="0" w:space="0" w:color="auto"/>
        <w:right w:val="none" w:sz="0" w:space="0" w:color="auto"/>
      </w:divBdr>
    </w:div>
    <w:div w:id="17272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836A12267F449807D0C02B55CD96C" ma:contentTypeVersion="13" ma:contentTypeDescription="Create a new document." ma:contentTypeScope="" ma:versionID="0f23600a1c3dc83a465cebee95afd187">
  <xsd:schema xmlns:xsd="http://www.w3.org/2001/XMLSchema" xmlns:xs="http://www.w3.org/2001/XMLSchema" xmlns:p="http://schemas.microsoft.com/office/2006/metadata/properties" xmlns:ns1="http://schemas.microsoft.com/sharepoint/v3" xmlns:ns2="8de7a487-8c6e-43e7-a362-4df2d07a41dd" xmlns:ns3="62d986f0-97e5-4504-a688-7f6ab369da40" targetNamespace="http://schemas.microsoft.com/office/2006/metadata/properties" ma:root="true" ma:fieldsID="b2b6885462249aa8e3371e752af802f3" ns1:_="" ns2:_="" ns3:_="">
    <xsd:import namespace="http://schemas.microsoft.com/sharepoint/v3"/>
    <xsd:import namespace="8de7a487-8c6e-43e7-a362-4df2d07a41dd"/>
    <xsd:import namespace="62d986f0-97e5-4504-a688-7f6ab369da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7a487-8c6e-43e7-a362-4df2d07a4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986f0-97e5-4504-a688-7f6ab369da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899c2a-ddd6-445b-b259-bd34c59bd6cc}" ma:internalName="TaxCatchAll" ma:showField="CatchAllData" ma:web="62d986f0-97e5-4504-a688-7f6ab369da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2d986f0-97e5-4504-a688-7f6ab369da40" xsi:nil="true"/>
    <_ip_UnifiedCompliancePolicyProperties xmlns="http://schemas.microsoft.com/sharepoint/v3" xsi:nil="true"/>
    <lcf76f155ced4ddcb4097134ff3c332f xmlns="8de7a487-8c6e-43e7-a362-4df2d07a41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897F9-9DD7-433F-B9C2-99FD00674DA1}"/>
</file>

<file path=customXml/itemProps2.xml><?xml version="1.0" encoding="utf-8"?>
<ds:datastoreItem xmlns:ds="http://schemas.openxmlformats.org/officeDocument/2006/customXml" ds:itemID="{104A3D19-8F14-43BA-A8FF-A53BCFD73D9E}"/>
</file>

<file path=customXml/itemProps3.xml><?xml version="1.0" encoding="utf-8"?>
<ds:datastoreItem xmlns:ds="http://schemas.openxmlformats.org/officeDocument/2006/customXml" ds:itemID="{0B8C4409-C695-401C-BEC4-BEF55813E70F}"/>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Shuford-Pavlich, Dawn C (DSHS/ALTSA/HCS)</dc:creator>
  <cp:keywords/>
  <dc:description/>
  <cp:lastModifiedBy>Eyles, Lu  (HCA)</cp:lastModifiedBy>
  <cp:revision>3</cp:revision>
  <dcterms:created xsi:type="dcterms:W3CDTF">2024-01-23T16:59:00Z</dcterms:created>
  <dcterms:modified xsi:type="dcterms:W3CDTF">2024-02-01T19:12:00Z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2024-01-23T16:59:09Z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94de51c6-009f-4fac-b6cf-f80b5ccb22ce</vt:lpwstr>
  </property>
  <property fmtid="{D5CDD505-2E9C-101B-9397-08002B2CF9AE}" pid="8" name="MSIP_Label_1520fa42-cf58-4c22-8b93-58cf1d3bd1cb_ContentBits">
    <vt:lpwstr>0</vt:lpwstr>
  </property>
  <property fmtid="{D5CDD505-2E9C-101B-9397-08002B2CF9AE}" pid="9" name="ContentTypeId">
    <vt:lpwstr>0x010100BCD836A12267F449807D0C02B55CD96C</vt:lpwstr>
  </property>
</Properties>
</file>